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730" w:hanging="5720" w:hangingChars="13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关于印发《南三镇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业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疫情防控应急预案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》</w:t>
      </w:r>
    </w:p>
    <w:p>
      <w:pPr>
        <w:ind w:left="2730" w:hanging="5720" w:hangingChars="1300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的通知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镇直各部门，</w:t>
      </w:r>
      <w:r>
        <w:rPr>
          <w:rFonts w:hint="eastAsia" w:ascii="仿宋" w:hAnsi="仿宋" w:eastAsia="仿宋" w:cs="仿宋"/>
          <w:sz w:val="32"/>
          <w:szCs w:val="32"/>
        </w:rPr>
        <w:t>各村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（居）委会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为认真贯彻落实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省、市、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关于海上渔船疫情防控工作部署要求，进一步加强对海上渔船疫情防控工作指导，严禁境外疫情海上输入，经研究，特制定《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南三镇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疫情防控应急预案》，现印发给你们，请认真贯彻执行。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湛江市坡头区南三镇人民政府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                                    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南三镇渔业疫情防控应急预案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一、编制依据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u w:val="none"/>
        </w:rPr>
        <w:t>省、市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、区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u w:val="none"/>
        </w:rPr>
        <w:t>新冠病毒疫情防控指挥办有关工作部署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,为强化我镇应对新型冠状病毒感染肺炎疫情防控工作,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u w:val="none"/>
        </w:rPr>
        <w:t>贯彻落实《广东省海洋渔船渔民疫情防控工作指引（第一版）》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以及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《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u w:val="none"/>
        </w:rPr>
        <w:t>湛江市海洋渔船渔民新冠疫情防控工作实施方案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》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u w:val="none"/>
        </w:rPr>
        <w:t>要求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结合我镇海洋与渔业行业领域实际情况,制定疫情防控应急预案。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二、目的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聚焦严防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“海上输入”工作目标，全面加强海上渔船管控，主动担当作为，调动各村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力量，充分利用科技手段，全面监测监控，进一步加强海上疫情防控工作，做好责任到位、保障到位、措施到位，坚持预防为主、早发现、早报告，堵住海上非法入境和疫情输入漏洞，构筑海上疫情防控的坚固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新冠肺炎疫情防控期间，我镇出海作业渔船回港、渔民上岸、渔船维修等涉及场所及其工作人员。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组织机构及职责分工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(一)领导小组组成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长：唐海迪  南三镇镇长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副组长：陈观彩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镇党委委员、副镇长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副组长：汪  鹏  坡头渔政大队队长</w:t>
      </w:r>
    </w:p>
    <w:p>
      <w:pPr>
        <w:keepNext w:val="0"/>
        <w:keepLines w:val="0"/>
        <w:widowControl/>
        <w:suppressLineNumbers w:val="0"/>
        <w:ind w:left="3198" w:leftChars="304" w:hanging="2560" w:hangingChars="800"/>
        <w:jc w:val="left"/>
        <w:textAlignment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副组长：李忠兴  市场监督管理局南三分局副局长、负责人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副组长：黄理达  市公安局南三分局治安大队负责人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叶剑超  镇公共服务办主任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textAlignment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游  悦  镇农业农村办公室主任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textAlignment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黄观发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应急管理办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陈康赛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南三社区党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郑土祥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巴东村党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郑日堂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五里村党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陈土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灯塔村党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康有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光明村党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玉昌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东湖村党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陈伟德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支部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冯真强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南米村党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支部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李红英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麻弄村党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红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田头村党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支部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康平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白沙村党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支部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陈海瑞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蓝田村党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支部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莫观元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海丰村党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支部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李尚元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新南村党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支部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(二)领导小组职责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省、市的部署，在区委区政府领导下,统筹协调全镇应对渔业新型冠状病毒感染肺炎疫情防控工作;落细落实管控措施，精准做好“外防输入、内防反弹”，降低疫情输入传播风险。确保全镇渔业疫情防控工作全覆盖、抓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(三)明确分工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1.组长、副组长。根据上级防疫通知要求，召开渔船疫情防控工作领导小组会议，传达上级指示，对相关工作进行部署。启动应急预案，实时掌握值班情况，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加强渔船、渔民管控统筹指导，详细部署境外疫情海上输入防控工作，细化工作方案，明确分工，全面加强渔业船舶管控工作，深入渔村、渔港开展宣传，引导渔民船东不得擅自从海上接泊境外人员入境，提高渔民群众反偷私渡防疫情的自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2.业务办公室成员、各村（居）委会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。落实在册渔船及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渔船疫情防控责任人，做到包船到人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，一船一台账。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积极开展宣传教育，禁止渔船载客载货及赴敏感海域，密切关注疫情发展动态，及时向渔业从业人员发送疫情信息；做好应对疫情突发事件的准备工作。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五、应急防控措施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(一)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渔船进港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逐一登记造册。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各村（居）委会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要切实做好全片区渔船摸排登记，全面掌握辖区内渔船、渔民、船员动态信息，对辖区内渔船进行登记造册，实行包船到人、定人联船。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(二)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强化物资储备。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各村（居）委会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根据防控要求，为船员配备口罩、测温仪等防护用品和洗手液、消毒水、酒精等消杀用品。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(三)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严格进出港报告制度。一是国库在册渔船。国库在册渔船每航次出海前，船东 船长要提前24小时凭出海船员名单及核酸检测结果如实向区海洋与渔业执法大队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及村（居）委会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报备，不得存在瞒报、漏报行为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，回港须提前24小时将渔船进港情况和进港船员名单向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区海洋与渔业执法大队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及村（居）委会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报备。二是乡镇渔船。乡镇渔船每次出港前，应提前2小时向村（居）委会网格员报备，报备内容包括：计划出港时间、作业海域、船上具体人员及核酸检测结果、消防和救生设备配备情况、跟帮生产情况、计划回港时间等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；乡镇渔船应于回港前 1小时向村（居）委会网格员报备，村（居）委会网格员应填报好乡镇渔船进出港报备台帐，并每天向乡镇疫情防控部门报告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。三是外籍渔船。非湛江籍的渔船出港参照国库在册渔船实施出港管控。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(四)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严密监测船员健康。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各村（居）委会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应督促船员在海上期间佩戴口罩，建立船员体温日常报告检测制度，发现异常及时报告；每日应对渔船进行清洗消毒，增加驾驶室、船舱等重点区域消毒频次；保证船上食材安全、餐具卫生，实行分餐制。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(五)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及时核查上报。渔船到港时，核对船上人员信息，进行体温检测，做到不落一船一人。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(六)实施渔船不同作业海域分类管控。一是作业期间与境外船舶有接触的渔船，船上人员需落实“7 天集中隔离医学观察+3 天居家健康监测”（其中第 1、2、3、5、7、10 天分别进行一次核酸检测）管理，其中7天集中隔离医学观察应在船上或集中隔离场所进行。二是凡赴台浅、东沙、西沙、南沙、北部湾中越共同渔区等海域作业的渔船，但没有与境外渔船接触的，船上船员须落实“7天3检”。如需回家，待“3天2检”核酸检测阴性后方可离船上岸，在家实行4天居家健康监测，并在第4天进行1次核酸检测；期间需要出海作业的，可由专车转运出海；无需离船回家的人员，落实在船上闭环完成“7天3检”。三是对离开本市海域作业但未到敏感海域的渔船，船员离船上岸前需进行1次核酸检测，待核酸检测结果阴性后方能上岸。四是对未离开本市海域且未到敏感海域作业的渔船，以及在港内作业的海洋捕捞辅助船，由镇政府按每周25%比例对渔民进行1次核酸检测，每月实现渔员全覆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七)应急响应。发现搭载非报备出海的其他人员，各村（居）委会要及时报给区海洋与渔业执法大队、公安等执法部门，若发现船上人员发热、咳嗽等情形，则启动应急响应，各相关行政村报告片区，由片区按区防控程序和工作要求组织落实，报区农业农村局协调处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六、应急响应终止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(一)渔区新冠肺炎疫情得到有效控制，经报告镇防控指挥部批准同意,镇防控领导小组及时发布应急响应终止。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（二）要对疫情发生经过、采取的应对措施以及应急处置过程中存在的问题等进行全面评估、总结。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（三）在落实各项防控措施，确保安全、卫生、健康的前提下，要指导、组织好当地渔业复工复产各项工作。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七、物资保障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做好疫情防控所需口罩、护目镜、消毒液、手套、鞋套、防护服等各类防护物资储备,重点加强对一线人员的防护保障,降低工作过程中感染疫情风险。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803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YWUyMTFlMzcyNzAwODZhOTAxMTYxZGJkYjI3ZTUifQ=="/>
  </w:docVars>
  <w:rsids>
    <w:rsidRoot w:val="00000000"/>
    <w:rsid w:val="00E34490"/>
    <w:rsid w:val="026344B2"/>
    <w:rsid w:val="081E0B1B"/>
    <w:rsid w:val="185E700C"/>
    <w:rsid w:val="1B464541"/>
    <w:rsid w:val="1DCB4E05"/>
    <w:rsid w:val="289B4147"/>
    <w:rsid w:val="33341469"/>
    <w:rsid w:val="428B1EAA"/>
    <w:rsid w:val="430225D3"/>
    <w:rsid w:val="4431500F"/>
    <w:rsid w:val="487B260E"/>
    <w:rsid w:val="49CB7DF6"/>
    <w:rsid w:val="4C366A8C"/>
    <w:rsid w:val="567327AC"/>
    <w:rsid w:val="58794F70"/>
    <w:rsid w:val="5B4C2959"/>
    <w:rsid w:val="62AC3386"/>
    <w:rsid w:val="63343EC4"/>
    <w:rsid w:val="672405CF"/>
    <w:rsid w:val="67A44E65"/>
    <w:rsid w:val="70195CA2"/>
    <w:rsid w:val="73F20E0A"/>
    <w:rsid w:val="7C2221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2582</Words>
  <Characters>2594</Characters>
  <Lines>0</Lines>
  <Paragraphs>0</Paragraphs>
  <TotalTime>8</TotalTime>
  <ScaleCrop>false</ScaleCrop>
  <LinksUpToDate>false</LinksUpToDate>
  <CharactersWithSpaces>2768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2022-01-06T02:39:00Z</cp:lastPrinted>
  <dcterms:modified xsi:type="dcterms:W3CDTF">2023-08-22T01:27:36Z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D91B41E8463E4DFAA8FB060DCC08BF59_13</vt:lpwstr>
  </property>
</Properties>
</file>