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50" w:afterLines="250" w:line="560" w:lineRule="exact"/>
        <w:jc w:val="both"/>
        <w:rPr>
          <w:rFonts w:ascii="仿宋_GB2312" w:hAnsi="宋体" w:eastAsia="仿宋_GB2312" w:cs="仿宋_GB2312"/>
          <w:spacing w:val="60"/>
          <w:sz w:val="32"/>
          <w:szCs w:val="32"/>
        </w:rPr>
      </w:pPr>
      <w:r>
        <w:pict>
          <v:shape id="_x0000_s1026" o:spid="_x0000_s1026" o:spt="136" type="#_x0000_t136" style="position:absolute;left:0pt;margin-left:20.45pt;margin-top:38pt;height:95pt;width:357.15pt;z-index:-251657216;mso-width-relative:page;mso-height-relative:page;" fillcolor="#FF0000" filled="t" stroked="t" coordsize="21600,21600" adj="10800">
            <v:path/>
            <v:fill on="t" color2="#FFFFFF" focussize="0,0"/>
            <v:stroke color="#FFFFFF"/>
            <v:imagedata o:title=""/>
            <o:lock v:ext="edit" aspectratio="f"/>
            <v:textpath on="t" fitshape="t" fitpath="t" trim="t" xscale="f" string="工 作 简 报" style="font-family:华文中宋;font-size:72pt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pacing w:val="6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spacing w:val="6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spacing w:val="6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6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60"/>
          <w:sz w:val="32"/>
          <w:szCs w:val="32"/>
        </w:rPr>
        <w:t>202</w:t>
      </w:r>
      <w:r>
        <w:rPr>
          <w:rFonts w:hint="eastAsia" w:ascii="仿宋" w:hAnsi="仿宋" w:eastAsia="仿宋" w:cs="仿宋"/>
          <w:spacing w:val="60"/>
          <w:sz w:val="32"/>
          <w:szCs w:val="32"/>
          <w:lang w:val="en-US" w:eastAsia="zh-CN"/>
        </w:rPr>
        <w:t>4年</w:t>
      </w:r>
      <w:r>
        <w:rPr>
          <w:rFonts w:hint="eastAsia" w:ascii="仿宋" w:hAnsi="仿宋" w:eastAsia="仿宋" w:cs="仿宋"/>
          <w:spacing w:val="60"/>
          <w:sz w:val="32"/>
          <w:szCs w:val="32"/>
        </w:rPr>
        <w:t>第</w:t>
      </w:r>
      <w:r>
        <w:rPr>
          <w:rFonts w:hint="eastAsia" w:ascii="仿宋" w:hAnsi="仿宋" w:eastAsia="仿宋" w:cs="仿宋"/>
          <w:spacing w:val="6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pacing w:val="60"/>
          <w:sz w:val="32"/>
          <w:szCs w:val="32"/>
        </w:rPr>
        <w:t>期</w:t>
      </w:r>
      <w:r>
        <w:rPr>
          <w:rFonts w:hint="eastAsia" w:ascii="仿宋" w:hAnsi="仿宋" w:eastAsia="仿宋" w:cs="仿宋"/>
          <w:spacing w:val="6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40" w:firstLineChars="600"/>
        <w:jc w:val="both"/>
        <w:textAlignment w:val="auto"/>
        <w:rPr>
          <w:rFonts w:hint="eastAsia" w:ascii="仿宋" w:hAnsi="仿宋" w:eastAsia="仿宋" w:cs="仿宋"/>
          <w:spacing w:val="6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Segoe UI"/>
          <w:color w:val="000000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426720</wp:posOffset>
                </wp:positionV>
                <wp:extent cx="5615940" cy="0"/>
                <wp:effectExtent l="0" t="12700" r="381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33.6pt;height:0pt;width:442.2pt;z-index:251660288;mso-width-relative:page;mso-height-relative:page;" filled="f" stroked="t" coordsize="21600,21600" o:gfxdata="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Qat+NgAAAAJAQAADwAAAAAAAAABACAAAAAiAAAAZHJzL2Rvd25yZXYu&#10;eG1sUEsBAhQAFAAAAAgAh07iQHe/EdL7AQAA8wMAAA4AAAAAAAAAAQAgAAAAJwEAAGRycy9lMm9E&#10;b2MueG1sUEsFBgAAAAAGAAYAWQEAAJQ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_GB2312"/>
          <w:sz w:val="32"/>
          <w:szCs w:val="32"/>
        </w:rPr>
        <w:t xml:space="preserve">湛江市坡头区应急管理局 编         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日</w:t>
      </w:r>
    </w:p>
    <w:p>
      <w:pPr>
        <w:jc w:val="center"/>
        <w:rPr>
          <w:rFonts w:hint="eastAsia" w:cs="Segoe UI" w:asciiTheme="majorEastAsia" w:hAnsiTheme="majorEastAsia" w:eastAsiaTheme="majorEastAsia"/>
          <w:b/>
          <w:color w:val="000000"/>
          <w:sz w:val="10"/>
          <w:szCs w:val="10"/>
        </w:rPr>
      </w:pPr>
    </w:p>
    <w:p>
      <w:pPr>
        <w:jc w:val="center"/>
        <w:rPr>
          <w:rFonts w:hint="eastAsia" w:cs="Segoe UI" w:asciiTheme="majorEastAsia" w:hAnsiTheme="majorEastAsia" w:eastAsiaTheme="majorEastAsia"/>
          <w:b/>
          <w:color w:val="000000"/>
          <w:sz w:val="36"/>
          <w:szCs w:val="36"/>
          <w:lang w:val="en-US" w:eastAsia="zh-CN"/>
        </w:rPr>
      </w:pPr>
      <w:r>
        <w:rPr>
          <w:rFonts w:hint="eastAsia" w:cs="Segoe UI" w:asciiTheme="majorEastAsia" w:hAnsiTheme="majorEastAsia" w:eastAsiaTheme="majorEastAsia"/>
          <w:b/>
          <w:color w:val="000000"/>
          <w:sz w:val="36"/>
          <w:szCs w:val="36"/>
        </w:rPr>
        <w:t>坡头区</w:t>
      </w:r>
      <w:r>
        <w:rPr>
          <w:rFonts w:hint="eastAsia" w:cs="Segoe UI" w:asciiTheme="majorEastAsia" w:hAnsiTheme="majorEastAsia" w:eastAsiaTheme="majorEastAsia"/>
          <w:b/>
          <w:color w:val="000000"/>
          <w:sz w:val="36"/>
          <w:szCs w:val="36"/>
          <w:lang w:val="en-US" w:eastAsia="zh-CN"/>
        </w:rPr>
        <w:t>应急管理局开展</w:t>
      </w:r>
    </w:p>
    <w:p>
      <w:pPr>
        <w:jc w:val="center"/>
        <w:rPr>
          <w:rFonts w:hint="default" w:ascii="仿宋" w:hAnsi="仿宋" w:eastAsia="仿宋"/>
          <w:color w:val="000000"/>
          <w:sz w:val="32"/>
          <w:szCs w:val="32"/>
          <w:lang w:val="en-US"/>
        </w:rPr>
      </w:pPr>
      <w:r>
        <w:rPr>
          <w:rFonts w:hint="eastAsia" w:cs="Segoe UI" w:asciiTheme="majorEastAsia" w:hAnsiTheme="majorEastAsia" w:eastAsiaTheme="majorEastAsia"/>
          <w:b/>
          <w:color w:val="000000"/>
          <w:sz w:val="36"/>
          <w:szCs w:val="36"/>
          <w:lang w:val="en-US" w:eastAsia="zh-CN"/>
        </w:rPr>
        <w:t>“乡村振兴 法治同行”普法宣传活</w:t>
      </w:r>
      <w:bookmarkStart w:id="0" w:name="_GoBack"/>
      <w:bookmarkEnd w:id="0"/>
      <w:r>
        <w:rPr>
          <w:rFonts w:hint="eastAsia" w:cs="Segoe UI" w:asciiTheme="majorEastAsia" w:hAnsiTheme="majorEastAsia" w:eastAsiaTheme="majorEastAsia"/>
          <w:b/>
          <w:color w:val="000000"/>
          <w:sz w:val="36"/>
          <w:szCs w:val="36"/>
          <w:lang w:val="en-US" w:eastAsia="zh-CN"/>
        </w:rPr>
        <w:t>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1174750</wp:posOffset>
            </wp:positionV>
            <wp:extent cx="5274310" cy="3955415"/>
            <wp:effectExtent l="0" t="0" r="2540" b="6985"/>
            <wp:wrapTopAndBottom/>
            <wp:docPr id="2" name="图片 2" descr="160564931474728848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05649314747288484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扎实推进安全宣传“进农村”活动，持续深入开展“我为群众办实事”实践活动，提高广大乡村干部群众的法治意识，2月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日，坡头区应急管理局组织普法志愿者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深入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南三镇蓝田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村、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五里村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开展“乡村振兴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法治同行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”普法宣传活动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普法志愿者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采取现场宣讲、入户宣传等方式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向群众深入浅出地普及了《中华人民共和国民法典》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安全生产法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广东省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社会信用条例》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广东省安全生产条例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等群众身边的法律法规和法律常识，结合大量的案例进行了以案释法，为群众答疑解惑，更好的帮助群众增强法律意识及诚信意识，了解法律规定，化解矛盾纠纷。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Arial" w:hAnsi="Arial" w:eastAsia="Arial" w:cs="Arial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27940</wp:posOffset>
            </wp:positionV>
            <wp:extent cx="5274310" cy="3955415"/>
            <wp:effectExtent l="0" t="0" r="2540" b="6985"/>
            <wp:wrapTopAndBottom/>
            <wp:docPr id="4" name="图片 4" descr="163739336246162975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7393362461629750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  此次普法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活动共发放安全常识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防灾减灾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法律条文单行本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等各类宣传资料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00余份，引导群众办事依法、遇事找法、解决问题用法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的法律意识，助力乡村振兴。</w:t>
      </w:r>
    </w:p>
    <w:p>
      <w:pP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2FA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YzliMjNmZTJhMTdkODAxOTJkY2M0NDAyODVjYjcifQ=="/>
  </w:docVars>
  <w:rsids>
    <w:rsidRoot w:val="00000000"/>
    <w:rsid w:val="01453CA7"/>
    <w:rsid w:val="02BD125D"/>
    <w:rsid w:val="052B31F1"/>
    <w:rsid w:val="05884D8F"/>
    <w:rsid w:val="06487B5F"/>
    <w:rsid w:val="0B9072F1"/>
    <w:rsid w:val="1118267C"/>
    <w:rsid w:val="13CA33D8"/>
    <w:rsid w:val="15533B77"/>
    <w:rsid w:val="16640932"/>
    <w:rsid w:val="1A9822C3"/>
    <w:rsid w:val="1BA15DDC"/>
    <w:rsid w:val="1FB9548D"/>
    <w:rsid w:val="210127E8"/>
    <w:rsid w:val="214E7CB6"/>
    <w:rsid w:val="23922D25"/>
    <w:rsid w:val="294432AB"/>
    <w:rsid w:val="2AF16DB0"/>
    <w:rsid w:val="2B83083F"/>
    <w:rsid w:val="2DBC55AD"/>
    <w:rsid w:val="2FC21F16"/>
    <w:rsid w:val="308E2A95"/>
    <w:rsid w:val="379B17DA"/>
    <w:rsid w:val="3AA10E6D"/>
    <w:rsid w:val="3B175D02"/>
    <w:rsid w:val="409A4E63"/>
    <w:rsid w:val="49261002"/>
    <w:rsid w:val="4D8C7D73"/>
    <w:rsid w:val="4E6B49FB"/>
    <w:rsid w:val="501A52B1"/>
    <w:rsid w:val="52090907"/>
    <w:rsid w:val="559B3F5D"/>
    <w:rsid w:val="58C5433F"/>
    <w:rsid w:val="5BE2388B"/>
    <w:rsid w:val="5CF33FC9"/>
    <w:rsid w:val="5DEC3AD0"/>
    <w:rsid w:val="5FA530D8"/>
    <w:rsid w:val="5FE26BF9"/>
    <w:rsid w:val="60036511"/>
    <w:rsid w:val="600C753F"/>
    <w:rsid w:val="6099620C"/>
    <w:rsid w:val="64B6659C"/>
    <w:rsid w:val="65CC54DD"/>
    <w:rsid w:val="66C645F6"/>
    <w:rsid w:val="68B0506B"/>
    <w:rsid w:val="69832CEF"/>
    <w:rsid w:val="6BDE7436"/>
    <w:rsid w:val="6E3337EA"/>
    <w:rsid w:val="6F3E326C"/>
    <w:rsid w:val="71963C14"/>
    <w:rsid w:val="71AC5375"/>
    <w:rsid w:val="72F62E63"/>
    <w:rsid w:val="74CD28EC"/>
    <w:rsid w:val="74EC6A46"/>
    <w:rsid w:val="75C2376D"/>
    <w:rsid w:val="76DE24C2"/>
    <w:rsid w:val="79E8229B"/>
    <w:rsid w:val="7E4B05E8"/>
    <w:rsid w:val="7FDC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"/>
    <w:basedOn w:val="5"/>
    <w:qFormat/>
    <w:uiPriority w:val="0"/>
  </w:style>
  <w:style w:type="character" w:customStyle="1" w:styleId="7">
    <w:name w:val="time"/>
    <w:basedOn w:val="5"/>
    <w:qFormat/>
    <w:uiPriority w:val="0"/>
  </w:style>
  <w:style w:type="character" w:customStyle="1" w:styleId="8">
    <w:name w:val="prin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970</Words>
  <Characters>994</Characters>
  <Lines>0</Lines>
  <Paragraphs>0</Paragraphs>
  <TotalTime>12</TotalTime>
  <ScaleCrop>false</ScaleCrop>
  <LinksUpToDate>false</LinksUpToDate>
  <CharactersWithSpaces>1004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2023-03-19T14:09:00Z</dcterms:created>
  <dc:creator>Administrator</dc:creator>
  <cp:lastModifiedBy>李颖玉</cp:lastModifiedBy>
  <cp:lastPrinted>2023-12-07T03:45:00Z</cp:lastPrinted>
  <dcterms:modified xsi:type="dcterms:W3CDTF">2024-02-19T09:52:53Z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9BBF3A8CF052413D8B8A31F98DA24F34_13</vt:lpwstr>
  </property>
</Properties>
</file>