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FE9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Style w:val="5"/>
          <w:rFonts w:hint="default" w:ascii="Times New Roman" w:hAnsi="Times New Roman" w:cs="Times New Roman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Times New Roman" w:hAnsi="Times New Roman" w:cs="Times New Roman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</w:t>
      </w:r>
      <w:bookmarkStart w:id="0" w:name="_GoBack"/>
      <w:bookmarkEnd w:id="0"/>
      <w:r>
        <w:rPr>
          <w:rStyle w:val="5"/>
          <w:rFonts w:hint="default" w:ascii="Times New Roman" w:hAnsi="Times New Roman" w:cs="Times New Roman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年坡头区应急管理局政府</w:t>
      </w:r>
    </w:p>
    <w:p w14:paraId="702899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eastAsiaTheme="minorEastAsia"/>
          <w:b/>
          <w:bCs w:val="0"/>
          <w:sz w:val="44"/>
          <w:szCs w:val="44"/>
          <w:lang w:eastAsia="zh-CN"/>
        </w:rPr>
      </w:pPr>
      <w:r>
        <w:rPr>
          <w:rStyle w:val="5"/>
          <w:rFonts w:hint="default" w:ascii="Times New Roman" w:hAnsi="Times New Roman" w:cs="Times New Roman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信息公开</w:t>
      </w:r>
      <w:r>
        <w:rPr>
          <w:rStyle w:val="5"/>
          <w:rFonts w:hint="eastAsia" w:ascii="Times New Roman" w:hAnsi="Times New Roman" w:cs="Times New Roman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工作年度报告</w:t>
      </w:r>
    </w:p>
    <w:p w14:paraId="0687884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tLeast"/>
        <w:ind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 w14:paraId="0CD9273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年，我局在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委、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政府的正确领导下，根据《中华人民共和国政府信息公开条例》要求，局领导高度重视，各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股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室全力以赴积极配合，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结合实际，面向社会公众，深化政务公开，优化政务服务，强化交流互动，不断完善局信息公开工作，提高安全生产的透明度和公信力，在保障公众知情权、表达权、参与权、监督权方面取得了积极的成效。</w:t>
      </w:r>
    </w:p>
    <w:tbl>
      <w:tblPr>
        <w:tblStyle w:val="3"/>
        <w:tblpPr w:leftFromText="180" w:rightFromText="180" w:vertAnchor="text" w:horzAnchor="page" w:tblpX="2338" w:tblpY="103"/>
        <w:tblOverlap w:val="never"/>
        <w:tblW w:w="82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1988"/>
        <w:gridCol w:w="1987"/>
        <w:gridCol w:w="1988"/>
      </w:tblGrid>
      <w:tr w14:paraId="68AB14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42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5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1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湛江市坡头区应急管理局</w:t>
            </w:r>
          </w:p>
        </w:tc>
      </w:tr>
      <w:tr w14:paraId="3AC47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7A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5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8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林超鸿</w:t>
            </w:r>
          </w:p>
        </w:tc>
      </w:tr>
      <w:tr w14:paraId="27E7E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C7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5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C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0759-3955213</w:t>
            </w:r>
          </w:p>
        </w:tc>
      </w:tr>
      <w:tr w14:paraId="57441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B85C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主动公开政府信息情况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159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56AC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CA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0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7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第二十条第（一）项</w:t>
            </w:r>
          </w:p>
        </w:tc>
      </w:tr>
      <w:tr w14:paraId="4E719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D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A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1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D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1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8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现行有效件数</w:t>
            </w:r>
          </w:p>
        </w:tc>
      </w:tr>
      <w:tr w14:paraId="2E142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2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4324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65C4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11F1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4619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6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5700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21CF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2C43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C9D4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20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F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第二十条第（五）项</w:t>
            </w:r>
          </w:p>
        </w:tc>
      </w:tr>
      <w:tr w14:paraId="40629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1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3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本年处理决定数量</w:t>
            </w:r>
          </w:p>
        </w:tc>
      </w:tr>
      <w:tr w14:paraId="77943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C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0C72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</w:tr>
      <w:tr w14:paraId="6416D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20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D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第二十条第（六）项</w:t>
            </w:r>
          </w:p>
        </w:tc>
      </w:tr>
      <w:tr w14:paraId="3AF5E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2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96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C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本年处理决定数量</w:t>
            </w:r>
          </w:p>
        </w:tc>
      </w:tr>
      <w:tr w14:paraId="4FBC1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E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7849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</w:tr>
      <w:tr w14:paraId="1EC9C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A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683C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306C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20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C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第二十条第（八）项</w:t>
            </w:r>
          </w:p>
        </w:tc>
      </w:tr>
      <w:tr w14:paraId="0EC71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A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5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本年收费金额（单位：万元）</w:t>
            </w:r>
          </w:p>
        </w:tc>
      </w:tr>
      <w:tr w14:paraId="340C1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E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9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tbl>
      <w:tblPr>
        <w:tblStyle w:val="3"/>
        <w:tblpPr w:leftFromText="180" w:rightFromText="180" w:vertAnchor="text" w:horzAnchor="page" w:tblpX="1929" w:tblpY="3361"/>
        <w:tblOverlap w:val="never"/>
        <w:tblW w:w="90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956"/>
        <w:gridCol w:w="1763"/>
        <w:gridCol w:w="806"/>
        <w:gridCol w:w="750"/>
        <w:gridCol w:w="731"/>
        <w:gridCol w:w="975"/>
        <w:gridCol w:w="919"/>
        <w:gridCol w:w="600"/>
        <w:gridCol w:w="431"/>
      </w:tblGrid>
      <w:tr w14:paraId="2DEBDD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D11C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收到和处理政府信息公开申请情况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E6C4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5AF0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7538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68D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F330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B25A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2856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D7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8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6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12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0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申请人情况</w:t>
            </w:r>
          </w:p>
        </w:tc>
      </w:tr>
      <w:tr w14:paraId="49FD8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88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5619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5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3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43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2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 w14:paraId="382F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8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C537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F679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E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7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A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9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D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7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43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30E5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28B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8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0AA2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8DED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1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E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639A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2267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9AA1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96B9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DD6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CE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1362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647B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2F62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4045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3C37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25EF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3FCC9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89A4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25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776B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653F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701D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366B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06C7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3E09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37BBB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C7E6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31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F8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5051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6EC5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30BA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72E0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77C5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365D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765D9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396C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A92F0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66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49CF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3A2E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4965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26BD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06B4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0433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A878F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6AEA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9E3CC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13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E1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06E439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6174B7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087A70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72B96B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5A5100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789C30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AC760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F1CD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80876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49BFA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A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3B3771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1BDE10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1498BE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1EFA4E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604576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0D8DBA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B082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A1B4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EAF1E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11A9E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06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077D81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7CDEFF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3FFEB2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4E0DAC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0847A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58BED1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D2B91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3C51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92892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87639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73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5692E8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59FAA0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4218C5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262D7F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19DEEF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55C52E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6A424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5EE3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35DEF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6FEAC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B1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273648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774693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76D5E2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4B1369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5E0440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6A9104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A4BD5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1F54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9E13A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4DBB1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5D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6FCEEB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279D15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5FF90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56AEE8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00E908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7F4010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EA305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A51E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2F626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660DF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FD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79B68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0D9458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2D5F2D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1373DB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6DD572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6060C4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4F27F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30CF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9E1C2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BA448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1A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300B31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4E0BCD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724D60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6D7F7E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61B2AD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20981A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BB472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6A11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1EAA6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B6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E0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4F6F03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30388F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6EEAC0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0CE156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25313D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2BDDC8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5F3B0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7D92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763BB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5207F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AF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2C485A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44B5B5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2D0072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34E108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35B778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6E48F0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18FFF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FA68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5DE65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69286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4C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271302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669C83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3DCC52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1E7CF7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5A6D1A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04AB12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1538A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8B7F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6DA1D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CB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17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5CC2F7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1CF4DA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4ED810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05E401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7BAF95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6817B4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C7AC0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939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DA781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8597E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1C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5CE68E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234828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30C679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34901B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39294C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5E241B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602CD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D88F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29C37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D9F8E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F0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2FA3BF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074420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79199E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2D2DD6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3D31AC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3A8BEE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06EBB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88FD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EFA0C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15AE9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62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6BA666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6852FE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3AF66B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19840A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5A9D7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0F5FBD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4105A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44B9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CA860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FD4E7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9E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086869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692694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5BC4CD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607D6A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406161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 w14:paraId="30375A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E8A4D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5F3F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04A1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6C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33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3E0B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42B4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103C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3616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41DC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7101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A1AE2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9397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7A8F5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09D45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3C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73F8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6397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14D9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491D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3342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0CF3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94EB5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EE32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715C0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DD592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76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01D5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5A4DCF1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4EB17F1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69EC755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0616667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518B8C2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B1F69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752B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F98A6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F9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C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B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1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3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D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D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2E537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2545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61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9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1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4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3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9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B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CF72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485D59F8"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42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3"/>
        <w:tblpPr w:leftFromText="180" w:rightFromText="180" w:vertAnchor="text" w:horzAnchor="page" w:tblpX="1779" w:tblpY="135"/>
        <w:tblOverlap w:val="never"/>
        <w:tblW w:w="97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994"/>
        <w:gridCol w:w="1010"/>
        <w:gridCol w:w="1034"/>
        <w:gridCol w:w="522"/>
        <w:gridCol w:w="563"/>
        <w:gridCol w:w="544"/>
        <w:gridCol w:w="543"/>
        <w:gridCol w:w="544"/>
        <w:gridCol w:w="338"/>
        <w:gridCol w:w="562"/>
        <w:gridCol w:w="563"/>
        <w:gridCol w:w="581"/>
        <w:gridCol w:w="544"/>
        <w:gridCol w:w="337"/>
      </w:tblGrid>
      <w:tr w14:paraId="6C25F1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5762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政府信息公开行政复议、行政诉讼情况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5DAC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E4C9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EBCA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93E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0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11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A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行政诉讼</w:t>
            </w:r>
          </w:p>
        </w:tc>
      </w:tr>
      <w:tr w14:paraId="54497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B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E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6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10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5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5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A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5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3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25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5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复议后起诉</w:t>
            </w:r>
          </w:p>
        </w:tc>
      </w:tr>
      <w:tr w14:paraId="1D8CA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60D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E55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C19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DE9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B78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D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4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8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3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6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2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1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D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8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2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 w14:paraId="5D6A8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60A5324B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027EB1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1DB6AF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74C6F9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8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07F5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7947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5290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385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1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5397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3895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4BA7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4730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C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16E88E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</w:pPr>
    </w:p>
    <w:p w14:paraId="7448390A"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 w14:paraId="4A7122F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我局政府信息公开工作推进良好，但主动公开政务信息内容的形式较单一，大多数为文字形式，具体体现在政策解读方式方面。</w:t>
      </w:r>
    </w:p>
    <w:p w14:paraId="7B020CA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下一步，我局将严格按照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委、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政府对政务公开的要求，进一步健全信息公开机制，深化主动公开内容，加强安全生产政策解读，不断总结积累经验，创新工作思路，采取老百姓喜闻乐见的形式、多渠道让群众更多的参与到政务公开中，把人民群众关心的热点事项作为公开的重点，接受人民群众的监督，提高政府信息公开工作的质量和水平。</w:t>
      </w:r>
    </w:p>
    <w:p w14:paraId="65D5CE74"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 w14:paraId="0639FA41"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无。</w:t>
      </w:r>
    </w:p>
    <w:p w14:paraId="642F7582"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ZTAyN2Q2Nzk0YmQ4ODAzYzBiMmU4ODM3ZDc1ODcifQ=="/>
  </w:docVars>
  <w:rsids>
    <w:rsidRoot w:val="58732E02"/>
    <w:rsid w:val="00B5443F"/>
    <w:rsid w:val="013323F0"/>
    <w:rsid w:val="06CE68CA"/>
    <w:rsid w:val="2199492D"/>
    <w:rsid w:val="23B61530"/>
    <w:rsid w:val="2C67195A"/>
    <w:rsid w:val="443A6088"/>
    <w:rsid w:val="4D897059"/>
    <w:rsid w:val="54BA4F38"/>
    <w:rsid w:val="55907CDE"/>
    <w:rsid w:val="571A52A3"/>
    <w:rsid w:val="572D4037"/>
    <w:rsid w:val="58732E02"/>
    <w:rsid w:val="5C3F1B56"/>
    <w:rsid w:val="5C471373"/>
    <w:rsid w:val="5D3E41D5"/>
    <w:rsid w:val="65BB7B8B"/>
    <w:rsid w:val="6C300A60"/>
    <w:rsid w:val="6D0E6953"/>
    <w:rsid w:val="6EDB25AE"/>
    <w:rsid w:val="717B6FEF"/>
    <w:rsid w:val="7A450F4C"/>
    <w:rsid w:val="7B45508C"/>
    <w:rsid w:val="7BA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1311</Words>
  <Characters>1336</Characters>
  <Lines>0</Lines>
  <Paragraphs>0</Paragraphs>
  <TotalTime>65</TotalTime>
  <ScaleCrop>false</ScaleCrop>
  <LinksUpToDate>false</LinksUpToDate>
  <CharactersWithSpaces>1336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2022-01-25T03:41:00Z</dcterms:created>
  <dc:creator>陈玉婷</dc:creator>
  <cp:lastModifiedBy>WPS_1582112027</cp:lastModifiedBy>
  <cp:lastPrinted>2023-12-18T06:49:00Z</cp:lastPrinted>
  <dcterms:modified xsi:type="dcterms:W3CDTF">2025-01-20T02:58:46Z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F7562509D68A4DAEB44107EBC05562A9_13</vt:lpwstr>
  </property>
  <property fmtid="{D5CDD505-2E9C-101B-9397-08002B2CF9AE}" pid="4" name="KSOTemplateDocerSaveRecord">
    <vt:lpwstr>eyJoZGlkIjoiMjM4YmUxN2U0ZTJiY2ExNjUzNWE0ZWU2YjY0NjBjNDkiLCJ1c2VySWQiOiI4NTA0MDM5MTMifQ==</vt:lpwstr>
  </property>
</Properties>
</file>