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湛江市坡头区医疗保障局</w:t>
      </w:r>
    </w:p>
    <w:p w14:paraId="4D7AE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不予行政处罚决定书</w:t>
      </w:r>
    </w:p>
    <w:p w14:paraId="7652A602">
      <w:pPr>
        <w:jc w:val="center"/>
        <w:rPr>
          <w:rFonts w:hint="eastAsia" w:ascii="楷体_GB2312" w:hAnsi="楷体_GB2312" w:eastAsia="楷体_GB2312"/>
          <w:szCs w:val="32"/>
          <w:u w:val="single"/>
        </w:rPr>
      </w:pPr>
    </w:p>
    <w:p w14:paraId="41910413">
      <w:pPr>
        <w:jc w:val="center"/>
        <w:rPr>
          <w:rFonts w:hint="eastAsia" w:ascii="楷体_GB2312" w:hAnsi="楷体_GB2312" w:eastAsia="楷体_GB2312"/>
          <w:szCs w:val="32"/>
          <w:u w:val="none"/>
        </w:rPr>
      </w:pPr>
      <w:r>
        <w:rPr>
          <w:rFonts w:hint="eastAsia" w:ascii="楷体_GB2312" w:hAnsi="楷体_GB2312" w:eastAsia="楷体_GB2312"/>
          <w:szCs w:val="32"/>
          <w:u w:val="none"/>
        </w:rPr>
        <w:t>（湛坡医保罚决字〔202</w:t>
      </w:r>
      <w:r>
        <w:rPr>
          <w:rFonts w:hint="eastAsia" w:ascii="楷体_GB2312" w:hAnsi="楷体_GB2312" w:eastAsia="楷体_GB2312"/>
          <w:szCs w:val="32"/>
          <w:u w:val="none"/>
          <w:lang w:val="en-US" w:eastAsia="zh-CN"/>
        </w:rPr>
        <w:t>5</w:t>
      </w:r>
      <w:r>
        <w:rPr>
          <w:rFonts w:hint="eastAsia" w:ascii="楷体_GB2312" w:hAnsi="楷体_GB2312" w:eastAsia="楷体_GB2312"/>
          <w:szCs w:val="32"/>
          <w:u w:val="none"/>
        </w:rPr>
        <w:t>〕第202</w:t>
      </w:r>
      <w:r>
        <w:rPr>
          <w:rFonts w:hint="eastAsia" w:ascii="楷体_GB2312" w:hAnsi="楷体_GB2312" w:eastAsia="楷体_GB2312"/>
          <w:szCs w:val="32"/>
          <w:u w:val="none"/>
          <w:lang w:val="en-US" w:eastAsia="zh-CN"/>
        </w:rPr>
        <w:t>5</w:t>
      </w:r>
      <w:r>
        <w:rPr>
          <w:rFonts w:hint="eastAsia" w:ascii="楷体_GB2312" w:hAnsi="楷体_GB2312" w:eastAsia="楷体_GB2312"/>
          <w:szCs w:val="32"/>
          <w:u w:val="none"/>
        </w:rPr>
        <w:t>00</w:t>
      </w:r>
      <w:r>
        <w:rPr>
          <w:rFonts w:hint="eastAsia" w:ascii="楷体_GB2312" w:hAnsi="楷体_GB2312" w:eastAsia="楷体_GB231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/>
          <w:szCs w:val="32"/>
          <w:u w:val="none"/>
        </w:rPr>
        <w:t>号）</w:t>
      </w:r>
    </w:p>
    <w:p w14:paraId="7CFA684B">
      <w:pPr>
        <w:jc w:val="center"/>
        <w:rPr>
          <w:rFonts w:hint="eastAsia" w:ascii="楷体_GB2312" w:hAnsi="楷体_GB2312" w:eastAsia="楷体_GB2312"/>
          <w:szCs w:val="32"/>
          <w:u w:val="single"/>
        </w:rPr>
      </w:pPr>
    </w:p>
    <w:p w14:paraId="46F32E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（自然人）姓名：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麦*超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　　　　                                　　</w:t>
      </w:r>
    </w:p>
    <w:p w14:paraId="55BA70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证件类型及号码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居民身份证 440804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593  　　　　                                           </w:t>
      </w:r>
    </w:p>
    <w:p w14:paraId="10F1E9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ascii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住所（地址）：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广东省湛江市坡头区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/>
          <w:sz w:val="32"/>
          <w:szCs w:val="32"/>
          <w:u w:val="single"/>
        </w:rPr>
        <w:t xml:space="preserve"> 　　　 </w:t>
      </w:r>
    </w:p>
    <w:p w14:paraId="3B6FFD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"/>
          <w:i w:val="0"/>
          <w:iCs w:val="0"/>
          <w:sz w:val="32"/>
          <w:szCs w:val="32"/>
        </w:rPr>
      </w:pPr>
      <w:r>
        <w:rPr>
          <w:rFonts w:hint="eastAsia" w:ascii="仿宋_GB2312" w:hAnsi="宋体"/>
          <w:i w:val="0"/>
          <w:iCs w:val="0"/>
          <w:sz w:val="32"/>
          <w:szCs w:val="32"/>
        </w:rPr>
        <w:t>本</w:t>
      </w:r>
      <w:r>
        <w:rPr>
          <w:rFonts w:hint="eastAsia" w:ascii="仿宋_GB2312" w:hAnsi="宋体"/>
          <w:i w:val="0"/>
          <w:iCs w:val="0"/>
          <w:sz w:val="32"/>
          <w:szCs w:val="32"/>
          <w:lang w:val="en-US" w:eastAsia="zh-CN"/>
        </w:rPr>
        <w:t>机关（</w:t>
      </w:r>
      <w:r>
        <w:rPr>
          <w:rFonts w:hint="eastAsia" w:ascii="仿宋_GB2312" w:hAnsi="宋体"/>
          <w:i w:val="0"/>
          <w:iCs w:val="0"/>
          <w:sz w:val="32"/>
          <w:szCs w:val="32"/>
        </w:rPr>
        <w:t>单位</w:t>
      </w:r>
      <w:r>
        <w:rPr>
          <w:rFonts w:hint="eastAsia" w:ascii="仿宋_GB2312" w:hAnsi="宋体"/>
          <w:i w:val="0"/>
          <w:i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/>
          <w:i w:val="0"/>
          <w:iCs w:val="0"/>
          <w:sz w:val="32"/>
          <w:szCs w:val="32"/>
        </w:rPr>
        <w:t>于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ab/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</w:rPr>
        <w:t>年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</w:rPr>
        <w:t>月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</w:rPr>
        <w:t>日对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>你</w:t>
      </w:r>
      <w:r>
        <w:rPr>
          <w:rFonts w:hint="eastAsia" w:ascii="仿宋_GB2312"/>
          <w:sz w:val="32"/>
          <w:szCs w:val="32"/>
          <w:u w:val="single"/>
        </w:rPr>
        <w:t>涉嫌隐瞒伤情骗取医疗保险待遇案</w:t>
      </w:r>
      <w:r>
        <w:rPr>
          <w:rFonts w:hint="eastAsia" w:ascii="仿宋_GB2312" w:hAnsi="宋体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/>
          <w:i w:val="0"/>
          <w:iCs w:val="0"/>
          <w:sz w:val="32"/>
          <w:szCs w:val="32"/>
          <w:u w:val="none"/>
          <w:lang w:val="en-US" w:eastAsia="zh-CN"/>
        </w:rPr>
        <w:t>立</w:t>
      </w:r>
      <w:r>
        <w:rPr>
          <w:rFonts w:hint="eastAsia" w:ascii="仿宋_GB2312" w:hAnsi="宋体"/>
          <w:i w:val="0"/>
          <w:iCs w:val="0"/>
          <w:sz w:val="32"/>
          <w:szCs w:val="32"/>
        </w:rPr>
        <w:t>案调查。</w:t>
      </w:r>
      <w:r>
        <w:rPr>
          <w:rFonts w:hint="eastAsia" w:ascii="仿宋_GB2312" w:hAnsi="仿宋"/>
          <w:i w:val="0"/>
          <w:iCs w:val="0"/>
          <w:sz w:val="32"/>
          <w:szCs w:val="32"/>
        </w:rPr>
        <w:t>经查，你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</w:rPr>
        <w:t>隐瞒了2024年8月25日18时15分许在湛江市坡头海川快线与麻坡路交叉口发生交通事故的事实，2024年8月25日19时53分到湛江南油医院治疗期间，以意外受伤原因享受医保待遇的违法行为，涉及违规医保报销金额1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  <w:lang w:val="en-US" w:eastAsia="zh-CN"/>
        </w:rPr>
        <w:t>03.09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</w:rPr>
        <w:t>元</w:t>
      </w:r>
      <w:r>
        <w:rPr>
          <w:rFonts w:hint="eastAsia" w:ascii="仿宋_GB2312" w:hAnsi="仿宋"/>
          <w:i w:val="0"/>
          <w:iCs w:val="0"/>
          <w:sz w:val="32"/>
          <w:szCs w:val="32"/>
        </w:rPr>
        <w:t>。以上事实有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</w:rPr>
        <w:t>麦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  <w:lang w:val="en-US" w:eastAsia="zh-CN"/>
        </w:rPr>
        <w:t>*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</w:rPr>
        <w:t>超病历资料1份（含住院病案首页、入院记录、首次病程记录、出院记录、检验报告单、便携式血糖仪血糖监测记录单、DR检查报告单、CT检查报告单、医嘱单等）、医疗保障基金结算清单1份、麦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  <w:lang w:val="en-US" w:eastAsia="zh-CN"/>
        </w:rPr>
        <w:t>*</w:t>
      </w:r>
      <w:r>
        <w:rPr>
          <w:rFonts w:hint="eastAsia" w:ascii="仿宋_GB2312" w:hAnsi="仿宋"/>
          <w:i w:val="0"/>
          <w:iCs w:val="0"/>
          <w:sz w:val="32"/>
          <w:szCs w:val="32"/>
          <w:u w:val="single"/>
        </w:rPr>
        <w:t>超本人签署的《湛江市定点医疗机构意外受伤确认审批表》1份、湛江市公安局交通警察支队坡头大队道路交通事故认定书1份</w:t>
      </w:r>
      <w:r>
        <w:rPr>
          <w:rFonts w:hint="eastAsia" w:ascii="仿宋_GB2312" w:hAnsi="仿宋"/>
          <w:i w:val="0"/>
          <w:iCs w:val="0"/>
          <w:sz w:val="32"/>
          <w:szCs w:val="32"/>
        </w:rPr>
        <w:t>等证据</w:t>
      </w:r>
      <w:bookmarkStart w:id="0" w:name="_GoBack"/>
      <w:bookmarkEnd w:id="0"/>
      <w:r>
        <w:rPr>
          <w:rFonts w:hint="eastAsia" w:ascii="仿宋_GB2312" w:hAnsi="仿宋"/>
          <w:i w:val="0"/>
          <w:iCs w:val="0"/>
          <w:sz w:val="32"/>
          <w:szCs w:val="32"/>
        </w:rPr>
        <w:t>证实。上述行为违反了</w:t>
      </w:r>
      <w:r>
        <w:rPr>
          <w:rFonts w:hint="eastAsia" w:ascii="仿宋_GB2312" w:hAnsi="宋体"/>
          <w:bCs/>
          <w:sz w:val="32"/>
          <w:szCs w:val="32"/>
          <w:u w:val="single"/>
        </w:rPr>
        <w:t>《中华人民共和国社会保险法》第三十条“下列医疗费用不纳入基本医疗保险基金支付范围:</w:t>
      </w:r>
      <w:r>
        <w:rPr>
          <w:rFonts w:hint="eastAsia" w:ascii="仿宋_GB2312" w:hAnsi="宋体"/>
          <w:bCs/>
          <w:sz w:val="32"/>
          <w:szCs w:val="32"/>
          <w:u w:val="single"/>
          <w:lang w:val="en-US" w:eastAsia="zh-CN"/>
        </w:rPr>
        <w:t>...</w:t>
      </w:r>
      <w:r>
        <w:rPr>
          <w:rFonts w:hint="eastAsia" w:ascii="仿宋_GB2312" w:hAnsi="宋体"/>
          <w:bCs/>
          <w:sz w:val="32"/>
          <w:szCs w:val="32"/>
          <w:u w:val="single"/>
        </w:rPr>
        <w:t>（二）应当由第三人负担的；</w:t>
      </w:r>
      <w:r>
        <w:rPr>
          <w:rFonts w:hint="eastAsia" w:ascii="仿宋_GB2312" w:hAnsi="宋体"/>
          <w:bCs/>
          <w:sz w:val="32"/>
          <w:szCs w:val="32"/>
          <w:u w:val="single"/>
          <w:lang w:val="en-US" w:eastAsia="zh-CN"/>
        </w:rPr>
        <w:t>...</w:t>
      </w:r>
      <w:r>
        <w:rPr>
          <w:rFonts w:hint="eastAsia" w:ascii="仿宋_GB2312" w:hAnsi="宋体"/>
          <w:bCs/>
          <w:sz w:val="32"/>
          <w:szCs w:val="32"/>
          <w:u w:val="single"/>
        </w:rPr>
        <w:t>医疗费用依法应当由第三人负担，第三人不支付或者无法确定第三人的，由基本医疗保险基金先行支付。基本医疗保险基金先行支付后，有权向第三人追偿。</w:t>
      </w:r>
      <w:r>
        <w:rPr>
          <w:rFonts w:hint="eastAsia" w:ascii="仿宋_GB2312" w:hAnsi="宋体"/>
          <w:bCs/>
          <w:sz w:val="32"/>
          <w:szCs w:val="32"/>
          <w:u w:val="single"/>
          <w:lang w:eastAsia="zh-CN"/>
        </w:rPr>
        <w:t>”</w:t>
      </w:r>
      <w:r>
        <w:rPr>
          <w:rFonts w:hint="eastAsia" w:ascii="仿宋_GB2312" w:hAnsi="仿宋"/>
          <w:i w:val="0"/>
          <w:iCs w:val="0"/>
          <w:sz w:val="32"/>
          <w:szCs w:val="32"/>
        </w:rPr>
        <w:t>的规定，已经构成违法。</w:t>
      </w:r>
      <w:r>
        <w:rPr>
          <w:rFonts w:hint="eastAsia" w:ascii="仿宋_GB2312"/>
          <w:i w:val="0"/>
          <w:iCs w:val="0"/>
          <w:sz w:val="32"/>
          <w:szCs w:val="32"/>
        </w:rPr>
        <w:t>根据你违法行为的事实、性质、情节、社会危害程度和相关证据</w:t>
      </w:r>
      <w:r>
        <w:rPr>
          <w:rFonts w:hint="eastAsia" w:ascii="仿宋_GB2312"/>
          <w:i w:val="0"/>
          <w:iCs w:val="0"/>
          <w:color w:val="auto"/>
          <w:sz w:val="32"/>
          <w:szCs w:val="32"/>
        </w:rPr>
        <w:t>，</w:t>
      </w:r>
      <w:r>
        <w:rPr>
          <w:rFonts w:hint="eastAsia" w:ascii="仿宋_GB2312" w:hAnsi="仿宋"/>
          <w:i w:val="0"/>
          <w:iCs w:val="0"/>
          <w:color w:val="auto"/>
          <w:sz w:val="32"/>
          <w:szCs w:val="32"/>
          <w:u w:val="single"/>
        </w:rPr>
        <w:t>现依据《中华人民共和国行政处罚法》</w:t>
      </w:r>
      <w:r>
        <w:rPr>
          <w:rFonts w:hint="eastAsia" w:ascii="仿宋_GB2312" w:hAnsi="仿宋"/>
          <w:i w:val="0"/>
          <w:iCs w:val="0"/>
          <w:color w:val="auto"/>
          <w:sz w:val="32"/>
          <w:szCs w:val="32"/>
          <w:u w:val="single"/>
          <w:lang w:val="en-US" w:eastAsia="zh-CN"/>
        </w:rPr>
        <w:t>第三十三条、《规范医疗保障基金使用监督管理行政处罚裁量权办法》第十三条“有下列情形之一的，医疗保障行政部门应当不予处罚：...（四）违法行为轻微并及时改正，未造成危害后果的；...”规定，</w:t>
      </w:r>
      <w:r>
        <w:rPr>
          <w:rFonts w:hint="eastAsia" w:ascii="仿宋_GB2312" w:hAnsi="仿宋"/>
          <w:i w:val="0"/>
          <w:iCs w:val="0"/>
          <w:color w:val="auto"/>
          <w:sz w:val="32"/>
          <w:szCs w:val="32"/>
        </w:rPr>
        <w:t>决定对你不予行政处罚</w:t>
      </w:r>
      <w:r>
        <w:rPr>
          <w:rFonts w:hint="eastAsia" w:ascii="仿宋_GB2312" w:hAnsi="仿宋"/>
          <w:i w:val="0"/>
          <w:iCs w:val="0"/>
          <w:sz w:val="32"/>
          <w:szCs w:val="32"/>
        </w:rPr>
        <w:t>。</w:t>
      </w:r>
    </w:p>
    <w:p w14:paraId="222528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640" w:firstLineChars="200"/>
        <w:jc w:val="both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如你不服本决定，可以自收到本决定书之日起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60日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内向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lang w:val="en-US" w:eastAsia="zh-CN"/>
        </w:rPr>
        <w:t>坡头区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人民政府申请行政复议，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也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可以自收到本决定书之日起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</w:rPr>
        <w:t>6个月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内依法向法院提起行政诉讼。</w:t>
      </w:r>
    </w:p>
    <w:p w14:paraId="3DEA7A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560"/>
        <w:jc w:val="left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</w:p>
    <w:p w14:paraId="6BEEC7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560"/>
        <w:jc w:val="left"/>
        <w:textAlignment w:val="auto"/>
        <w:outlineLvl w:val="9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 xml:space="preserve">                </w:t>
      </w:r>
    </w:p>
    <w:p w14:paraId="4E1DB5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56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</w:rPr>
        <w:t xml:space="preserve">                    </w:t>
      </w:r>
      <w:r>
        <w:rPr>
          <w:rFonts w:hint="eastAsia" w:ascii="仿宋_GB2312" w:hAnsi="仿宋"/>
          <w:sz w:val="32"/>
          <w:szCs w:val="32"/>
          <w:lang w:val="en-US" w:eastAsia="zh-CN"/>
        </w:rPr>
        <w:t>湛江市坡头区医疗保障局</w:t>
      </w:r>
    </w:p>
    <w:p w14:paraId="3B66F2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　　　　　　　　　　　　　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2025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cs="仿宋_GB2312"/>
          <w:sz w:val="32"/>
          <w:szCs w:val="32"/>
        </w:rPr>
        <w:t>日</w:t>
      </w:r>
    </w:p>
    <w:p w14:paraId="4BC0E5C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</w:p>
    <w:p w14:paraId="2AAE34D7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cs="仿宋_GB2312"/>
          <w:sz w:val="32"/>
          <w:szCs w:val="32"/>
        </w:rPr>
        <w:t xml:space="preserve">                         </w:t>
      </w:r>
    </w:p>
    <w:p w14:paraId="39A5DA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left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　　　　    年   月   日</w:t>
      </w:r>
    </w:p>
    <w:p w14:paraId="42E6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hAnsi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/>
          <w:color w:val="000000"/>
          <w:sz w:val="32"/>
          <w:szCs w:val="32"/>
          <w:lang w:eastAsia="zh-CN"/>
        </w:rPr>
        <w:t xml:space="preserve"> </w:t>
      </w:r>
    </w:p>
    <w:p w14:paraId="069088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atLeas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填写注意事项：对依法属于行政复议前置情形的，行政执法主体应当根据实际情况对救济途径的告知部分作相应调整。</w:t>
      </w:r>
    </w:p>
    <w:p w14:paraId="7E295E5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9C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02C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302C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6B6D"/>
    <w:rsid w:val="071C6FC5"/>
    <w:rsid w:val="0A717628"/>
    <w:rsid w:val="28416434"/>
    <w:rsid w:val="39FE4185"/>
    <w:rsid w:val="46AE0CE1"/>
    <w:rsid w:val="478A52AA"/>
    <w:rsid w:val="4D1A0E7E"/>
    <w:rsid w:val="53AF7E46"/>
    <w:rsid w:val="645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879</Characters>
  <Lines>0</Lines>
  <Paragraphs>0</Paragraphs>
  <TotalTime>0</TotalTime>
  <ScaleCrop>false</ScaleCrop>
  <LinksUpToDate>false</LinksUpToDate>
  <CharactersWithSpaces>1140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2025-07-28T08:34:00Z</dcterms:created>
  <dc:creator>Administrator</dc:creator>
  <cp:lastModifiedBy>WPS_1682479807</cp:lastModifiedBy>
  <dcterms:modified xsi:type="dcterms:W3CDTF">2025-07-28T08:39:05Z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eyJoZGlkIjoiZDllMGUyNzg3NDgyZmNkNjEwNjI5ZjFkOWUwMWNiNmYiLCJ1c2VySWQiOiIxNDkwNDk1Nzk3In0=</vt:lpwstr>
  </property>
  <property fmtid="{D5CDD505-2E9C-101B-9397-08002B2CF9AE}" pid="4" name="ICV">
    <vt:lpwstr>38031A1A004945D0936F1A8C4BA5A7D6_12</vt:lpwstr>
  </property>
</Properties>
</file>