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宋体" w:hAnsi="宋体" w:cs="宋体"/>
          <w:b/>
          <w:bCs/>
          <w:color w:val="000000"/>
          <w:sz w:val="44"/>
          <w:szCs w:val="44"/>
        </w:rPr>
      </w:pPr>
    </w:p>
    <w:p>
      <w:pPr>
        <w:spacing w:line="520" w:lineRule="exact"/>
        <w:jc w:val="center"/>
        <w:rPr>
          <w:rFonts w:hint="eastAsia" w:ascii="宋体" w:hAnsi="宋体" w:cs="宋体"/>
          <w:b/>
          <w:bCs/>
          <w:color w:val="000000"/>
          <w:sz w:val="44"/>
          <w:szCs w:val="44"/>
        </w:rPr>
      </w:pPr>
    </w:p>
    <w:p>
      <w:pPr>
        <w:spacing w:line="520" w:lineRule="exact"/>
        <w:jc w:val="center"/>
        <w:rPr>
          <w:rFonts w:ascii="宋体" w:cs="宋体"/>
          <w:b/>
          <w:bCs/>
          <w:color w:val="000000"/>
          <w:sz w:val="44"/>
          <w:szCs w:val="44"/>
        </w:rPr>
      </w:pPr>
      <w:r>
        <w:rPr>
          <w:rFonts w:hint="eastAsia" w:ascii="宋体" w:hAnsi="宋体" w:cs="宋体"/>
          <w:b/>
          <w:bCs/>
          <w:color w:val="000000"/>
          <w:sz w:val="44"/>
          <w:szCs w:val="44"/>
        </w:rPr>
        <w:t>官渡镇东岸小学</w:t>
      </w:r>
      <w:r>
        <w:rPr>
          <w:rFonts w:ascii="宋体" w:hAnsi="宋体" w:cs="宋体"/>
          <w:b/>
          <w:bCs/>
          <w:color w:val="000000"/>
          <w:sz w:val="44"/>
          <w:szCs w:val="44"/>
        </w:rPr>
        <w:t>2022</w:t>
      </w:r>
      <w:r>
        <w:rPr>
          <w:rFonts w:hint="eastAsia" w:ascii="宋体" w:hAnsi="宋体" w:cs="宋体"/>
          <w:b/>
          <w:bCs/>
          <w:color w:val="000000"/>
          <w:sz w:val="44"/>
          <w:szCs w:val="44"/>
        </w:rPr>
        <w:t>年秋季一年级</w:t>
      </w:r>
    </w:p>
    <w:p>
      <w:pPr>
        <w:spacing w:line="520" w:lineRule="exact"/>
        <w:jc w:val="center"/>
        <w:rPr>
          <w:rFonts w:ascii="宋体" w:cs="宋体"/>
          <w:b/>
          <w:bCs/>
          <w:color w:val="000000"/>
          <w:sz w:val="44"/>
          <w:szCs w:val="44"/>
        </w:rPr>
      </w:pPr>
      <w:r>
        <w:rPr>
          <w:rFonts w:hint="eastAsia" w:ascii="宋体" w:hAnsi="宋体" w:cs="宋体"/>
          <w:b/>
          <w:bCs/>
          <w:color w:val="000000"/>
          <w:sz w:val="44"/>
          <w:szCs w:val="44"/>
        </w:rPr>
        <w:t>招生方案</w:t>
      </w:r>
    </w:p>
    <w:p>
      <w:pPr>
        <w:spacing w:line="520" w:lineRule="exact"/>
        <w:ind w:firstLine="633" w:firstLineChars="198"/>
        <w:rPr>
          <w:rFonts w:ascii="宋体" w:cs="宋体"/>
          <w:sz w:val="32"/>
          <w:szCs w:val="32"/>
        </w:rPr>
      </w:pPr>
    </w:p>
    <w:p>
      <w:pPr>
        <w:spacing w:line="520" w:lineRule="exact"/>
        <w:ind w:firstLine="643" w:firstLineChars="200"/>
        <w:rPr>
          <w:rFonts w:ascii="宋体" w:cs="宋体"/>
          <w:b/>
          <w:bCs/>
          <w:sz w:val="32"/>
          <w:szCs w:val="32"/>
        </w:rPr>
      </w:pPr>
      <w:r>
        <w:rPr>
          <w:rFonts w:hint="eastAsia" w:ascii="宋体" w:hAnsi="宋体" w:cs="宋体"/>
          <w:b/>
          <w:bCs/>
          <w:sz w:val="32"/>
          <w:szCs w:val="32"/>
        </w:rPr>
        <w:t>一、招生对象</w:t>
      </w:r>
    </w:p>
    <w:p>
      <w:pPr>
        <w:spacing w:line="520" w:lineRule="exact"/>
        <w:ind w:firstLine="640" w:firstLineChars="200"/>
        <w:rPr>
          <w:rFonts w:ascii="宋体" w:cs="宋体"/>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ascii="宋体" w:cs="宋体"/>
          <w:b/>
          <w:bCs/>
          <w:sz w:val="32"/>
          <w:szCs w:val="32"/>
        </w:rPr>
      </w:pPr>
      <w:r>
        <w:rPr>
          <w:rFonts w:hint="eastAsia" w:ascii="宋体" w:hAnsi="宋体" w:cs="宋体"/>
          <w:b/>
          <w:bCs/>
          <w:sz w:val="32"/>
          <w:szCs w:val="32"/>
        </w:rPr>
        <w:t>二、招生计划及流程</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135</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360" w:lineRule="auto"/>
        <w:ind w:firstLine="636" w:firstLineChars="198"/>
        <w:rPr>
          <w:rFonts w:ascii="宋体" w:cs="宋体"/>
          <w:b/>
          <w:bCs/>
          <w:sz w:val="32"/>
          <w:szCs w:val="32"/>
        </w:rPr>
      </w:pPr>
      <w:r>
        <w:rPr>
          <w:rFonts w:hint="eastAsia" w:ascii="宋体" w:hAnsi="宋体" w:cs="宋体"/>
          <w:b/>
          <w:bCs/>
          <w:sz w:val="32"/>
          <w:szCs w:val="32"/>
        </w:rPr>
        <w:t>三、招生范围</w:t>
      </w:r>
    </w:p>
    <w:p>
      <w:pPr>
        <w:spacing w:line="360" w:lineRule="auto"/>
        <w:ind w:firstLine="636" w:firstLineChars="198"/>
        <w:rPr>
          <w:rFonts w:ascii="宋体" w:cs="宋体"/>
          <w:b/>
          <w:bCs/>
          <w:sz w:val="32"/>
          <w:szCs w:val="32"/>
        </w:rPr>
      </w:pPr>
      <w:r>
        <w:rPr>
          <w:rFonts w:ascii="宋体" w:hAnsi="宋体" w:cs="宋体"/>
          <w:b/>
          <w:bCs/>
          <w:sz w:val="32"/>
          <w:szCs w:val="32"/>
        </w:rPr>
        <w:t>(</w:t>
      </w:r>
      <w:r>
        <w:rPr>
          <w:rFonts w:hint="eastAsia" w:ascii="宋体" w:hAnsi="宋体" w:cs="宋体"/>
          <w:b/>
          <w:bCs/>
          <w:sz w:val="32"/>
          <w:szCs w:val="32"/>
        </w:rPr>
        <w:t>一）第一类</w:t>
      </w:r>
    </w:p>
    <w:p>
      <w:pPr>
        <w:spacing w:line="520" w:lineRule="exact"/>
        <w:ind w:firstLine="640" w:firstLineChars="200"/>
        <w:rPr>
          <w:rFonts w:hint="eastAsia" w:ascii="宋体" w:hAnsi="宋体" w:cs="宋体"/>
          <w:sz w:val="32"/>
          <w:szCs w:val="32"/>
        </w:rPr>
      </w:pPr>
      <w:r>
        <w:rPr>
          <w:rFonts w:hint="eastAsia" w:ascii="宋体" w:hAnsi="宋体" w:cs="宋体"/>
          <w:sz w:val="32"/>
          <w:szCs w:val="32"/>
        </w:rPr>
        <w:t>户籍为东岸、东（中、西）蒲堤、龙霞、麻登、留屋、水明村、新旺、华握、石窝、泮北、克石、荔枝坡、杉木山、江</w:t>
      </w:r>
      <w:r>
        <w:rPr>
          <w:rFonts w:ascii="宋体" w:cs="宋体"/>
          <w:sz w:val="32"/>
          <w:szCs w:val="32"/>
        </w:rPr>
        <w:pict>
          <v:shape id="_x0000_i1025" o:spt="75" type="#_x0000_t75" style="height:12.75pt;width:11.25pt;" filled="f" o:preferrelative="t" stroked="f" coordsize="21600,21600">
            <v:path/>
            <v:fill on="f" focussize="0,0"/>
            <v:stroke on="f" joinstyle="miter"/>
            <v:imagedata r:id="rId6" o:title=""/>
            <o:lock v:ext="edit" aspectratio="t"/>
            <w10:wrap type="none"/>
            <w10:anchorlock/>
          </v:shape>
        </w:pict>
      </w:r>
      <w:r>
        <w:rPr>
          <w:rFonts w:ascii="宋体" w:hAnsi="宋体" w:cs="宋体"/>
          <w:sz w:val="32"/>
          <w:szCs w:val="32"/>
        </w:rPr>
        <w:t xml:space="preserve"> </w:t>
      </w:r>
      <w:r>
        <w:rPr>
          <w:rFonts w:hint="eastAsia" w:ascii="宋体" w:hAnsi="宋体" w:cs="宋体"/>
          <w:sz w:val="32"/>
          <w:szCs w:val="32"/>
        </w:rPr>
        <w:t>的适龄儿童。</w:t>
      </w:r>
    </w:p>
    <w:p>
      <w:pPr>
        <w:numPr>
          <w:ilvl w:val="0"/>
          <w:numId w:val="1"/>
        </w:numPr>
        <w:spacing w:line="520" w:lineRule="exact"/>
        <w:ind w:firstLine="640" w:firstLineChars="200"/>
        <w:rPr>
          <w:rFonts w:hint="eastAsia" w:ascii="宋体" w:hAnsi="宋体" w:cs="宋体"/>
          <w:sz w:val="32"/>
          <w:szCs w:val="32"/>
          <w:lang w:val="en-US" w:eastAsia="zh-CN"/>
        </w:rPr>
      </w:pPr>
      <w:r>
        <w:rPr>
          <w:rFonts w:hint="eastAsia" w:ascii="宋体" w:hAnsi="宋体" w:cs="宋体"/>
          <w:sz w:val="32"/>
          <w:szCs w:val="32"/>
          <w:lang w:val="en-US" w:eastAsia="zh-CN"/>
        </w:rPr>
        <w:t>第二类</w:t>
      </w:r>
    </w:p>
    <w:p>
      <w:pPr>
        <w:numPr>
          <w:ilvl w:val="0"/>
          <w:numId w:val="0"/>
        </w:numPr>
        <w:spacing w:line="520" w:lineRule="exact"/>
        <w:rPr>
          <w:rFonts w:hint="default" w:ascii="宋体" w:hAnsi="宋体" w:cs="宋体"/>
          <w:sz w:val="32"/>
          <w:szCs w:val="32"/>
          <w:lang w:val="en-US" w:eastAsia="zh-CN"/>
        </w:rPr>
      </w:pPr>
      <w:r>
        <w:rPr>
          <w:rFonts w:hint="eastAsia" w:ascii="宋体" w:hAnsi="宋体" w:cs="宋体"/>
          <w:sz w:val="32"/>
          <w:szCs w:val="32"/>
          <w:lang w:val="en-US" w:eastAsia="zh-CN"/>
        </w:rPr>
        <w:t xml:space="preserve">    </w:t>
      </w:r>
      <w:r>
        <w:rPr>
          <w:rFonts w:hint="eastAsia" w:asciiTheme="minorEastAsia" w:hAnsiTheme="minorEastAsia" w:eastAsiaTheme="minorEastAsia" w:cstheme="minorEastAsia"/>
          <w:sz w:val="32"/>
          <w:szCs w:val="32"/>
        </w:rPr>
        <w:t>父母、法定监护人</w:t>
      </w:r>
      <w:r>
        <w:rPr>
          <w:rFonts w:hint="eastAsia" w:asciiTheme="minorEastAsia" w:hAnsiTheme="minorEastAsia" w:eastAsiaTheme="minorEastAsia" w:cstheme="minorEastAsia"/>
          <w:sz w:val="32"/>
          <w:szCs w:val="32"/>
          <w:lang w:val="en-US" w:eastAsia="zh-CN"/>
        </w:rPr>
        <w:t>或儿童本人在官渡水泥厂住宅区、东岸开发区范围内有房产权证的适龄儿童。</w:t>
      </w:r>
    </w:p>
    <w:p>
      <w:pPr>
        <w:spacing w:line="360" w:lineRule="auto"/>
        <w:ind w:firstLine="636" w:firstLineChars="198"/>
        <w:rPr>
          <w:rFonts w:ascii="宋体" w:cs="宋体"/>
          <w:b/>
          <w:bCs/>
          <w:sz w:val="32"/>
          <w:szCs w:val="32"/>
        </w:rPr>
      </w:pPr>
      <w:r>
        <w:rPr>
          <w:rFonts w:hint="eastAsia" w:ascii="宋体" w:hAnsi="宋体" w:cs="宋体"/>
          <w:b/>
          <w:bCs/>
          <w:sz w:val="32"/>
          <w:szCs w:val="32"/>
        </w:rPr>
        <w:t>（</w:t>
      </w:r>
      <w:r>
        <w:rPr>
          <w:rFonts w:hint="eastAsia" w:ascii="宋体" w:hAnsi="宋体" w:cs="宋体"/>
          <w:b/>
          <w:bCs/>
          <w:sz w:val="32"/>
          <w:szCs w:val="32"/>
          <w:lang w:val="en-US" w:eastAsia="zh-CN"/>
        </w:rPr>
        <w:t>三</w:t>
      </w:r>
      <w:r>
        <w:rPr>
          <w:rFonts w:hint="eastAsia" w:ascii="宋体" w:hAnsi="宋体" w:cs="宋体"/>
          <w:b/>
          <w:bCs/>
          <w:sz w:val="32"/>
          <w:szCs w:val="32"/>
        </w:rPr>
        <w:t>）第</w:t>
      </w:r>
      <w:r>
        <w:rPr>
          <w:rFonts w:hint="eastAsia" w:ascii="宋体" w:hAnsi="宋体" w:cs="宋体"/>
          <w:b/>
          <w:bCs/>
          <w:sz w:val="32"/>
          <w:szCs w:val="32"/>
          <w:lang w:val="en-US" w:eastAsia="zh-CN"/>
        </w:rPr>
        <w:t>三</w:t>
      </w:r>
      <w:r>
        <w:rPr>
          <w:rFonts w:hint="eastAsia" w:ascii="宋体" w:hAnsi="宋体" w:cs="宋体"/>
          <w:b/>
          <w:bCs/>
          <w:sz w:val="32"/>
          <w:szCs w:val="32"/>
        </w:rPr>
        <w:t>类</w:t>
      </w:r>
    </w:p>
    <w:p>
      <w:pPr>
        <w:spacing w:line="360" w:lineRule="auto"/>
        <w:ind w:firstLine="633" w:firstLineChars="198"/>
        <w:rPr>
          <w:rFonts w:ascii="宋体" w:cs="宋体"/>
          <w:sz w:val="32"/>
          <w:szCs w:val="32"/>
        </w:rPr>
      </w:pPr>
      <w:r>
        <w:rPr>
          <w:rFonts w:hint="eastAsia" w:ascii="宋体" w:hAnsi="宋体" w:cs="宋体"/>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w:t>
      </w:r>
      <w:r>
        <w:rPr>
          <w:rFonts w:ascii="宋体" w:hAnsi="宋体" w:cs="宋体"/>
          <w:sz w:val="32"/>
          <w:szCs w:val="32"/>
        </w:rPr>
        <w:t>2019</w:t>
      </w:r>
      <w:r>
        <w:rPr>
          <w:rFonts w:hint="eastAsia" w:ascii="宋体" w:hAnsi="宋体" w:cs="宋体"/>
          <w:sz w:val="32"/>
          <w:szCs w:val="32"/>
        </w:rPr>
        <w:t>〕</w:t>
      </w:r>
      <w:r>
        <w:rPr>
          <w:rFonts w:ascii="宋体" w:hAnsi="宋体" w:cs="宋体"/>
          <w:sz w:val="32"/>
          <w:szCs w:val="32"/>
        </w:rPr>
        <w:t>10</w:t>
      </w:r>
      <w:r>
        <w:rPr>
          <w:rFonts w:hint="eastAsia" w:ascii="宋体" w:hAnsi="宋体" w:cs="宋体"/>
          <w:sz w:val="32"/>
          <w:szCs w:val="32"/>
        </w:rPr>
        <w:t>号）和《转发省委组织部等七个部门关于印发〈关于进一步做好因公殉职基层干部家属关爱帮扶工作的意见〉的通知》（湛组通〔</w:t>
      </w:r>
      <w:r>
        <w:rPr>
          <w:rFonts w:ascii="宋体" w:hAnsi="宋体" w:cs="宋体"/>
          <w:sz w:val="32"/>
          <w:szCs w:val="32"/>
        </w:rPr>
        <w:t>2017</w:t>
      </w:r>
      <w:r>
        <w:rPr>
          <w:rFonts w:hint="eastAsia" w:ascii="宋体" w:hAnsi="宋体" w:cs="宋体"/>
          <w:sz w:val="32"/>
          <w:szCs w:val="32"/>
        </w:rPr>
        <w:t>〕</w:t>
      </w:r>
      <w:r>
        <w:rPr>
          <w:rFonts w:ascii="宋体" w:hAnsi="宋体" w:cs="宋体"/>
          <w:sz w:val="32"/>
          <w:szCs w:val="32"/>
        </w:rPr>
        <w:t>17</w:t>
      </w:r>
      <w:r>
        <w:rPr>
          <w:rFonts w:hint="eastAsia" w:ascii="宋体" w:hAnsi="宋体" w:cs="宋体"/>
          <w:sz w:val="32"/>
          <w:szCs w:val="32"/>
        </w:rPr>
        <w:t>号）、《关于进一步关心关爱援派干部人才的意见》（粤组通〔</w:t>
      </w:r>
      <w:r>
        <w:rPr>
          <w:rFonts w:ascii="宋体" w:hAnsi="宋体" w:cs="宋体"/>
          <w:sz w:val="32"/>
          <w:szCs w:val="32"/>
        </w:rPr>
        <w:t>2019</w:t>
      </w:r>
      <w:r>
        <w:rPr>
          <w:rFonts w:hint="eastAsia" w:ascii="宋体" w:hAnsi="宋体" w:cs="宋体"/>
          <w:sz w:val="32"/>
          <w:szCs w:val="32"/>
        </w:rPr>
        <w:t>〕</w:t>
      </w:r>
      <w:r>
        <w:rPr>
          <w:rFonts w:ascii="宋体" w:hAnsi="宋体" w:cs="宋体"/>
          <w:sz w:val="32"/>
          <w:szCs w:val="32"/>
        </w:rPr>
        <w:t>1</w:t>
      </w:r>
      <w:r>
        <w:rPr>
          <w:rFonts w:hint="eastAsia" w:ascii="宋体" w:hAnsi="宋体" w:cs="宋体"/>
          <w:sz w:val="32"/>
          <w:szCs w:val="32"/>
        </w:rPr>
        <w:t>号）、《湛江市教育局</w:t>
      </w:r>
      <w:r>
        <w:rPr>
          <w:rFonts w:ascii="宋体" w:hAnsi="宋体" w:cs="宋体"/>
          <w:sz w:val="32"/>
          <w:szCs w:val="32"/>
        </w:rPr>
        <w:t xml:space="preserve"> </w:t>
      </w:r>
      <w:r>
        <w:rPr>
          <w:rFonts w:hint="eastAsia" w:ascii="宋体" w:hAnsi="宋体" w:cs="宋体"/>
          <w:sz w:val="32"/>
          <w:szCs w:val="32"/>
        </w:rPr>
        <w:t>湛江市卫生健康局关于做好赴鄂抗击新冠肺炎疫情一线医务人员子女教育优待工作的通知》（湛教〔</w:t>
      </w:r>
      <w:r>
        <w:rPr>
          <w:rFonts w:ascii="宋体" w:hAnsi="宋体" w:cs="宋体"/>
          <w:sz w:val="32"/>
          <w:szCs w:val="32"/>
        </w:rPr>
        <w:t>2020</w:t>
      </w:r>
      <w:r>
        <w:rPr>
          <w:rFonts w:hint="eastAsia" w:ascii="宋体" w:hAnsi="宋体" w:cs="宋体"/>
          <w:sz w:val="32"/>
          <w:szCs w:val="32"/>
        </w:rPr>
        <w:t>〕</w:t>
      </w:r>
      <w:r>
        <w:rPr>
          <w:rFonts w:ascii="宋体" w:hAnsi="宋体" w:cs="宋体"/>
          <w:sz w:val="32"/>
          <w:szCs w:val="32"/>
        </w:rPr>
        <w:t xml:space="preserve">3 </w:t>
      </w:r>
      <w:r>
        <w:rPr>
          <w:rFonts w:hint="eastAsia" w:ascii="宋体" w:hAnsi="宋体" w:cs="宋体"/>
          <w:sz w:val="32"/>
          <w:szCs w:val="32"/>
        </w:rPr>
        <w:t>号）、《关于印发湛江市高层次人才子女教育优待实施办法（修订）的通知》（湛教〔</w:t>
      </w:r>
      <w:r>
        <w:rPr>
          <w:rFonts w:ascii="宋体" w:hAnsi="宋体" w:cs="宋体"/>
          <w:sz w:val="32"/>
          <w:szCs w:val="32"/>
        </w:rPr>
        <w:t>2021</w:t>
      </w:r>
      <w:r>
        <w:rPr>
          <w:rFonts w:hint="eastAsia" w:ascii="宋体" w:hAnsi="宋体" w:cs="宋体"/>
          <w:sz w:val="32"/>
          <w:szCs w:val="32"/>
        </w:rPr>
        <w:t>〕</w:t>
      </w:r>
      <w:r>
        <w:rPr>
          <w:rFonts w:ascii="宋体" w:hAnsi="宋体" w:cs="宋体"/>
          <w:sz w:val="32"/>
          <w:szCs w:val="32"/>
        </w:rPr>
        <w:t>3</w:t>
      </w:r>
      <w:r>
        <w:rPr>
          <w:rFonts w:hint="eastAsia" w:ascii="宋体" w:hAnsi="宋体" w:cs="宋体"/>
          <w:sz w:val="32"/>
          <w:szCs w:val="32"/>
        </w:rPr>
        <w:t>号）等文件执行。</w:t>
      </w:r>
    </w:p>
    <w:p>
      <w:pPr>
        <w:spacing w:line="360" w:lineRule="auto"/>
        <w:ind w:firstLine="636" w:firstLineChars="198"/>
        <w:rPr>
          <w:rFonts w:ascii="宋体" w:cs="宋体"/>
          <w:b/>
          <w:bCs/>
          <w:sz w:val="32"/>
          <w:szCs w:val="32"/>
        </w:rPr>
      </w:pPr>
      <w:r>
        <w:rPr>
          <w:rFonts w:hint="eastAsia" w:ascii="宋体" w:hAnsi="宋体" w:cs="宋体"/>
          <w:b/>
          <w:bCs/>
          <w:sz w:val="32"/>
          <w:szCs w:val="32"/>
        </w:rPr>
        <w:t>四、报名时间及资料</w:t>
      </w:r>
    </w:p>
    <w:p>
      <w:pPr>
        <w:spacing w:line="360" w:lineRule="auto"/>
        <w:ind w:firstLine="636" w:firstLineChars="198"/>
        <w:rPr>
          <w:rFonts w:ascii="宋体" w:cs="宋体"/>
          <w:b/>
          <w:bCs/>
          <w:sz w:val="32"/>
          <w:szCs w:val="32"/>
        </w:rPr>
      </w:pPr>
      <w:r>
        <w:rPr>
          <w:rFonts w:hint="eastAsia" w:ascii="宋体" w:hAnsi="宋体" w:cs="宋体"/>
          <w:b/>
          <w:bCs/>
          <w:sz w:val="32"/>
          <w:szCs w:val="32"/>
        </w:rPr>
        <w:t>（一）报名时间</w:t>
      </w:r>
    </w:p>
    <w:p>
      <w:pPr>
        <w:spacing w:line="360" w:lineRule="auto"/>
        <w:ind w:firstLine="633" w:firstLineChars="198"/>
        <w:rPr>
          <w:rFonts w:ascii="宋体" w:cs="宋体"/>
          <w:sz w:val="32"/>
          <w:szCs w:val="32"/>
        </w:rPr>
      </w:pPr>
      <w:r>
        <w:rPr>
          <w:rFonts w:hint="eastAsia" w:asciiTheme="minorEastAsia" w:hAnsiTheme="minorEastAsia" w:eastAsiaTheme="minorEastAsia" w:cstheme="minorEastAsia"/>
          <w:sz w:val="32"/>
          <w:szCs w:val="32"/>
          <w:lang w:val="en-US" w:eastAsia="zh-CN"/>
        </w:rPr>
        <w:t>网上报名时间为：2022年 7月 10日至 7月15</w:t>
      </w:r>
      <w:bookmarkStart w:id="0" w:name="_GoBack"/>
      <w:bookmarkEnd w:id="0"/>
      <w:r>
        <w:rPr>
          <w:rFonts w:hint="eastAsia" w:asciiTheme="minorEastAsia" w:hAnsiTheme="minorEastAsia" w:eastAsiaTheme="minorEastAsia" w:cstheme="minorEastAsia"/>
          <w:sz w:val="32"/>
          <w:szCs w:val="32"/>
          <w:lang w:val="en-US" w:eastAsia="zh-CN"/>
        </w:rPr>
        <w:t>日。</w:t>
      </w:r>
    </w:p>
    <w:p>
      <w:pPr>
        <w:spacing w:line="360" w:lineRule="auto"/>
        <w:ind w:firstLine="636" w:firstLineChars="198"/>
        <w:rPr>
          <w:rFonts w:ascii="宋体" w:cs="宋体"/>
          <w:b/>
          <w:bCs/>
          <w:sz w:val="32"/>
          <w:szCs w:val="32"/>
        </w:rPr>
      </w:pPr>
      <w:r>
        <w:rPr>
          <w:rFonts w:hint="eastAsia" w:ascii="宋体" w:hAnsi="宋体" w:cs="宋体"/>
          <w:b/>
          <w:bCs/>
          <w:sz w:val="32"/>
          <w:szCs w:val="32"/>
        </w:rPr>
        <w:t>（二）报名资料</w:t>
      </w:r>
    </w:p>
    <w:p>
      <w:pPr>
        <w:numPr>
          <w:ilvl w:val="0"/>
          <w:numId w:val="2"/>
        </w:numPr>
        <w:spacing w:line="360" w:lineRule="auto"/>
        <w:ind w:firstLine="633" w:firstLineChars="198"/>
        <w:rPr>
          <w:rFonts w:ascii="宋体" w:cs="宋体"/>
          <w:sz w:val="32"/>
          <w:szCs w:val="32"/>
        </w:rPr>
      </w:pPr>
      <w:r>
        <w:rPr>
          <w:rFonts w:hint="eastAsia" w:ascii="宋体" w:hAnsi="宋体" w:cs="宋体"/>
          <w:sz w:val="32"/>
          <w:szCs w:val="32"/>
        </w:rPr>
        <w:t>符合学校招生方案中户籍类条件的，需上传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户口簿、出生证原件照片等；</w:t>
      </w:r>
    </w:p>
    <w:p>
      <w:pPr>
        <w:keepNext w:val="0"/>
        <w:keepLines w:val="0"/>
        <w:pageBreakBefore w:val="0"/>
        <w:kinsoku/>
        <w:wordWrap/>
        <w:overflowPunct/>
        <w:topLinePunct w:val="0"/>
        <w:autoSpaceDE/>
        <w:autoSpaceDN/>
        <w:bidi w:val="0"/>
        <w:adjustRightInd/>
        <w:snapToGrid/>
        <w:spacing w:line="460" w:lineRule="exact"/>
        <w:ind w:firstLine="633" w:firstLineChars="198"/>
        <w:textAlignment w:val="auto"/>
        <w:rPr>
          <w:rFonts w:ascii="宋体" w:cs="宋体"/>
          <w:sz w:val="32"/>
          <w:szCs w:val="32"/>
        </w:rPr>
      </w:pPr>
      <w:r>
        <w:rPr>
          <w:rFonts w:hint="eastAsia" w:asciiTheme="majorEastAsia" w:hAnsiTheme="majorEastAsia" w:eastAsiaTheme="majorEastAsia" w:cstheme="majorEastAsia"/>
          <w:sz w:val="32"/>
          <w:szCs w:val="32"/>
          <w:lang w:eastAsia="zh-CN"/>
        </w:rPr>
        <w:t>2、符合学校招生方案中房产类条件的，需上传户主、父母及儿童户口簿、出生证、房产权证。</w:t>
      </w:r>
    </w:p>
    <w:p>
      <w:pPr>
        <w:numPr>
          <w:ilvl w:val="0"/>
          <w:numId w:val="0"/>
        </w:numPr>
        <w:spacing w:line="360" w:lineRule="auto"/>
        <w:ind w:firstLine="640" w:firstLineChars="200"/>
        <w:rPr>
          <w:rFonts w:ascii="宋体" w:cs="宋体"/>
          <w:sz w:val="32"/>
          <w:szCs w:val="32"/>
        </w:rPr>
      </w:pPr>
      <w:r>
        <w:rPr>
          <w:rFonts w:hint="eastAsia" w:ascii="宋体" w:hAnsi="宋体" w:cs="宋体"/>
          <w:sz w:val="32"/>
          <w:szCs w:val="32"/>
          <w:lang w:val="en-US" w:eastAsia="zh-CN"/>
        </w:rPr>
        <w:t>3、</w:t>
      </w:r>
      <w:r>
        <w:rPr>
          <w:rFonts w:hint="eastAsia" w:ascii="宋体" w:hAnsi="宋体" w:cs="宋体"/>
          <w:sz w:val="32"/>
          <w:szCs w:val="32"/>
        </w:rPr>
        <w:t>符合优待政策类条件的提交户口簿、出生证、优待政策文件和证明等资料的原件和复印件。</w:t>
      </w:r>
    </w:p>
    <w:p>
      <w:pPr>
        <w:spacing w:line="360" w:lineRule="auto"/>
        <w:ind w:firstLine="636" w:firstLineChars="198"/>
        <w:rPr>
          <w:rFonts w:ascii="宋体" w:cs="宋体"/>
          <w:b/>
          <w:bCs/>
          <w:sz w:val="32"/>
          <w:szCs w:val="32"/>
        </w:rPr>
      </w:pPr>
      <w:r>
        <w:rPr>
          <w:rFonts w:hint="eastAsia" w:ascii="宋体" w:hAnsi="宋体" w:cs="宋体"/>
          <w:b/>
          <w:bCs/>
          <w:sz w:val="32"/>
          <w:szCs w:val="32"/>
        </w:rPr>
        <w:t>五、录取办法</w:t>
      </w:r>
    </w:p>
    <w:p>
      <w:pPr>
        <w:spacing w:line="360" w:lineRule="auto"/>
        <w:ind w:firstLine="633" w:firstLineChars="198"/>
        <w:rPr>
          <w:rFonts w:ascii="宋体" w:cs="宋体"/>
          <w:sz w:val="32"/>
          <w:szCs w:val="32"/>
        </w:rPr>
      </w:pPr>
      <w:r>
        <w:rPr>
          <w:rFonts w:hint="eastAsia" w:ascii="宋体" w:hAnsi="宋体" w:cs="宋体"/>
          <w:sz w:val="32"/>
          <w:szCs w:val="32"/>
        </w:rPr>
        <w:t>根据招生对象的具体情况采取学区学校直接录取和抽签录取方式进行录取。</w:t>
      </w:r>
    </w:p>
    <w:p>
      <w:pPr>
        <w:numPr>
          <w:ilvl w:val="0"/>
          <w:numId w:val="3"/>
        </w:numPr>
        <w:spacing w:line="360" w:lineRule="auto"/>
        <w:ind w:firstLine="633" w:firstLineChars="198"/>
        <w:rPr>
          <w:rFonts w:hint="eastAsia" w:ascii="宋体" w:hAnsi="宋体" w:cs="宋体"/>
          <w:sz w:val="32"/>
          <w:szCs w:val="32"/>
        </w:rPr>
      </w:pPr>
      <w:r>
        <w:rPr>
          <w:rFonts w:hint="eastAsia" w:ascii="宋体" w:hAnsi="宋体" w:cs="宋体"/>
          <w:sz w:val="32"/>
          <w:szCs w:val="32"/>
        </w:rPr>
        <w:t>对符合招生范围内第一类按条款的顺序直接录取（学位不足的用抽签方式录取）。</w:t>
      </w:r>
    </w:p>
    <w:p>
      <w:pPr>
        <w:numPr>
          <w:ilvl w:val="0"/>
          <w:numId w:val="3"/>
        </w:numPr>
        <w:spacing w:line="360" w:lineRule="auto"/>
        <w:ind w:firstLine="633" w:firstLineChars="198"/>
        <w:rPr>
          <w:rFonts w:hint="eastAsia" w:ascii="宋体" w:hAnsi="宋体" w:cs="宋体"/>
          <w:sz w:val="32"/>
          <w:szCs w:val="32"/>
        </w:rPr>
      </w:pPr>
      <w:r>
        <w:rPr>
          <w:rFonts w:hint="eastAsia" w:asciiTheme="majorEastAsia" w:hAnsiTheme="majorEastAsia" w:eastAsiaTheme="majorEastAsia" w:cstheme="majorEastAsia"/>
          <w:sz w:val="32"/>
          <w:szCs w:val="32"/>
        </w:rPr>
        <w:t>在招生范围内第一类招生结束后，如还有学位，对第二类的招生对象进行录取，如学位充足，直接录取，如学位不足，采用抽签方式录取。</w:t>
      </w:r>
    </w:p>
    <w:p>
      <w:pPr>
        <w:spacing w:line="360" w:lineRule="auto"/>
        <w:ind w:firstLine="633" w:firstLineChars="198"/>
        <w:rPr>
          <w:rFonts w:ascii="宋体" w:cs="宋体"/>
          <w:sz w:val="32"/>
          <w:szCs w:val="32"/>
        </w:rPr>
      </w:pPr>
      <w:r>
        <w:rPr>
          <w:rFonts w:hint="eastAsia" w:ascii="宋体" w:hAnsi="宋体" w:cs="宋体"/>
          <w:sz w:val="32"/>
          <w:szCs w:val="32"/>
        </w:rPr>
        <w:t>（</w:t>
      </w:r>
      <w:r>
        <w:rPr>
          <w:rFonts w:hint="eastAsia" w:ascii="宋体" w:hAnsi="宋体" w:cs="宋体"/>
          <w:sz w:val="32"/>
          <w:szCs w:val="32"/>
          <w:lang w:val="en-US" w:eastAsia="zh-CN"/>
        </w:rPr>
        <w:t>三</w:t>
      </w:r>
      <w:r>
        <w:rPr>
          <w:rFonts w:hint="eastAsia" w:ascii="宋体" w:hAnsi="宋体" w:cs="宋体"/>
          <w:sz w:val="32"/>
          <w:szCs w:val="32"/>
        </w:rPr>
        <w:t>）对符合招生范围第</w:t>
      </w:r>
      <w:r>
        <w:rPr>
          <w:rFonts w:hint="eastAsia" w:ascii="宋体" w:hAnsi="宋体" w:cs="宋体"/>
          <w:sz w:val="32"/>
          <w:szCs w:val="32"/>
          <w:lang w:val="en-US" w:eastAsia="zh-CN"/>
        </w:rPr>
        <w:t>三</w:t>
      </w:r>
      <w:r>
        <w:rPr>
          <w:rFonts w:hint="eastAsia" w:ascii="宋体" w:hAnsi="宋体" w:cs="宋体"/>
          <w:sz w:val="32"/>
          <w:szCs w:val="32"/>
        </w:rPr>
        <w:t>类的适龄儿童，由家长向坡头区教育局提供具体的政策依据和有效的证明材料，由坡头区教育局审核后，按相关规定办理。</w:t>
      </w:r>
    </w:p>
    <w:p>
      <w:pPr>
        <w:spacing w:line="520" w:lineRule="exact"/>
        <w:ind w:firstLine="636" w:firstLineChars="198"/>
        <w:rPr>
          <w:rFonts w:ascii="宋体" w:cs="宋体"/>
          <w:b/>
          <w:bCs/>
          <w:sz w:val="32"/>
          <w:szCs w:val="32"/>
        </w:rPr>
      </w:pPr>
      <w:r>
        <w:rPr>
          <w:rFonts w:hint="eastAsia" w:ascii="宋体" w:hAnsi="宋体" w:cs="宋体"/>
          <w:b/>
          <w:bCs/>
          <w:sz w:val="32"/>
          <w:szCs w:val="32"/>
        </w:rPr>
        <w:t>六、其它</w:t>
      </w:r>
    </w:p>
    <w:p>
      <w:pPr>
        <w:spacing w:line="520" w:lineRule="exact"/>
        <w:ind w:firstLine="633" w:firstLineChars="198"/>
        <w:rPr>
          <w:rFonts w:ascii="宋体" w:cs="宋体"/>
          <w:sz w:val="32"/>
          <w:szCs w:val="32"/>
        </w:rPr>
      </w:pPr>
      <w:r>
        <w:rPr>
          <w:rFonts w:hint="eastAsia" w:ascii="宋体" w:hAnsi="宋体" w:cs="宋体"/>
          <w:sz w:val="32"/>
          <w:szCs w:val="32"/>
        </w:rPr>
        <w:t>（一）本暂行办法规定的户口簿、居住证等信息提取截止时间，计算截止日期为每年的</w:t>
      </w:r>
      <w:r>
        <w:rPr>
          <w:rFonts w:ascii="宋体" w:hAnsi="宋体" w:cs="宋体"/>
          <w:sz w:val="32"/>
          <w:szCs w:val="32"/>
        </w:rPr>
        <w:t>5</w:t>
      </w:r>
      <w:r>
        <w:rPr>
          <w:rFonts w:hint="eastAsia" w:ascii="宋体" w:hAnsi="宋体" w:cs="宋体"/>
          <w:sz w:val="32"/>
          <w:szCs w:val="32"/>
        </w:rPr>
        <w:t>月</w:t>
      </w:r>
      <w:r>
        <w:rPr>
          <w:rFonts w:ascii="宋体" w:hAnsi="宋体" w:cs="宋体"/>
          <w:sz w:val="32"/>
          <w:szCs w:val="32"/>
        </w:rPr>
        <w:t>30</w:t>
      </w:r>
      <w:r>
        <w:rPr>
          <w:rFonts w:hint="eastAsia" w:ascii="宋体" w:hAnsi="宋体" w:cs="宋体"/>
          <w:sz w:val="32"/>
          <w:szCs w:val="32"/>
        </w:rPr>
        <w:t>日。</w:t>
      </w:r>
    </w:p>
    <w:p>
      <w:pPr>
        <w:spacing w:line="520" w:lineRule="exact"/>
        <w:ind w:firstLine="633" w:firstLineChars="198"/>
        <w:rPr>
          <w:rFonts w:ascii="宋体" w:cs="宋体"/>
          <w:sz w:val="32"/>
          <w:szCs w:val="32"/>
        </w:rPr>
      </w:pPr>
      <w:r>
        <w:rPr>
          <w:rFonts w:hint="eastAsia" w:ascii="宋体" w:hAnsi="宋体" w:cs="宋体"/>
          <w:sz w:val="32"/>
          <w:szCs w:val="32"/>
        </w:rPr>
        <w:t>（二）适龄儿童自愿放弃我校录取资格的（不按时报名、不按时领取《入学通知书》或不按时办理入学注册手续</w:t>
      </w:r>
      <w:r>
        <w:rPr>
          <w:rFonts w:ascii="宋体" w:hAnsi="宋体" w:cs="宋体"/>
          <w:sz w:val="32"/>
          <w:szCs w:val="32"/>
        </w:rPr>
        <w:t>)</w:t>
      </w:r>
      <w:r>
        <w:rPr>
          <w:rFonts w:hint="eastAsia" w:ascii="宋体" w:hAnsi="宋体" w:cs="宋体"/>
          <w:sz w:val="32"/>
          <w:szCs w:val="32"/>
        </w:rPr>
        <w:t>，我校不再安排其入学事宜。</w:t>
      </w:r>
    </w:p>
    <w:p>
      <w:pPr>
        <w:spacing w:line="520" w:lineRule="exact"/>
        <w:ind w:firstLine="633" w:firstLineChars="198"/>
        <w:rPr>
          <w:rFonts w:ascii="宋体" w:cs="宋体"/>
          <w:sz w:val="32"/>
          <w:szCs w:val="32"/>
        </w:rPr>
      </w:pPr>
      <w:r>
        <w:rPr>
          <w:rFonts w:hint="eastAsia" w:ascii="宋体" w:hAnsi="宋体" w:cs="宋体"/>
          <w:sz w:val="32"/>
          <w:szCs w:val="32"/>
        </w:rPr>
        <w:t>（三）家长或其他人员有下列行为之一的，学校招生工作领导小组可取消儿童的录取资格，并视情况将有关人员移交公安部门依法查处：</w:t>
      </w:r>
    </w:p>
    <w:p>
      <w:pPr>
        <w:spacing w:line="520" w:lineRule="exact"/>
        <w:ind w:firstLine="633" w:firstLineChars="198"/>
        <w:rPr>
          <w:rFonts w:ascii="宋体" w:cs="宋体"/>
          <w:sz w:val="32"/>
          <w:szCs w:val="32"/>
        </w:rPr>
      </w:pPr>
      <w:r>
        <w:rPr>
          <w:rFonts w:ascii="宋体" w:hAnsi="宋体" w:cs="宋体"/>
          <w:sz w:val="32"/>
          <w:szCs w:val="32"/>
        </w:rPr>
        <w:t>1</w:t>
      </w:r>
      <w:r>
        <w:rPr>
          <w:rFonts w:hint="eastAsia" w:ascii="宋体" w:hAnsi="宋体" w:cs="宋体"/>
          <w:sz w:val="32"/>
          <w:szCs w:val="32"/>
        </w:rPr>
        <w:t>、虚报儿童年龄等报名信息的；</w:t>
      </w:r>
    </w:p>
    <w:p>
      <w:pPr>
        <w:spacing w:line="520" w:lineRule="exact"/>
        <w:ind w:firstLine="633" w:firstLineChars="198"/>
        <w:rPr>
          <w:rFonts w:ascii="宋体" w:cs="宋体"/>
          <w:sz w:val="32"/>
          <w:szCs w:val="32"/>
        </w:rPr>
      </w:pPr>
      <w:r>
        <w:rPr>
          <w:rFonts w:ascii="宋体" w:hAnsi="宋体" w:cs="宋体"/>
          <w:sz w:val="32"/>
          <w:szCs w:val="32"/>
        </w:rPr>
        <w:t>2</w:t>
      </w:r>
      <w:r>
        <w:rPr>
          <w:rFonts w:hint="eastAsia" w:ascii="宋体" w:hAnsi="宋体" w:cs="宋体"/>
          <w:sz w:val="32"/>
          <w:szCs w:val="32"/>
        </w:rPr>
        <w:t>、提供虚假的户口簿、居住证、出生证等材料的；</w:t>
      </w:r>
    </w:p>
    <w:p>
      <w:pPr>
        <w:spacing w:line="520" w:lineRule="exact"/>
        <w:ind w:firstLine="633" w:firstLineChars="198"/>
        <w:rPr>
          <w:rFonts w:ascii="宋体" w:cs="宋体"/>
          <w:sz w:val="32"/>
          <w:szCs w:val="32"/>
        </w:rPr>
      </w:pPr>
      <w:r>
        <w:rPr>
          <w:rFonts w:ascii="宋体" w:hAnsi="宋体" w:cs="宋体"/>
          <w:sz w:val="32"/>
          <w:szCs w:val="32"/>
        </w:rPr>
        <w:t>3</w:t>
      </w:r>
      <w:r>
        <w:rPr>
          <w:rFonts w:hint="eastAsia" w:ascii="宋体" w:hAnsi="宋体" w:cs="宋体"/>
          <w:sz w:val="32"/>
          <w:szCs w:val="32"/>
        </w:rPr>
        <w:t>、采取其他手段骗取入学资格的。</w:t>
      </w:r>
    </w:p>
    <w:p>
      <w:pPr>
        <w:spacing w:line="520" w:lineRule="exact"/>
        <w:ind w:firstLine="633" w:firstLineChars="198"/>
        <w:rPr>
          <w:rFonts w:ascii="宋体" w:cs="宋体"/>
          <w:sz w:val="32"/>
          <w:szCs w:val="32"/>
        </w:rPr>
      </w:pPr>
      <w:r>
        <w:rPr>
          <w:rFonts w:hint="eastAsia" w:ascii="宋体" w:hAnsi="宋体" w:cs="宋体"/>
          <w:sz w:val="32"/>
          <w:szCs w:val="32"/>
        </w:rPr>
        <w:t>（四））本方案适用于</w:t>
      </w:r>
      <w:r>
        <w:rPr>
          <w:rFonts w:ascii="宋体" w:hAnsi="宋体" w:cs="宋体"/>
          <w:sz w:val="32"/>
          <w:szCs w:val="32"/>
        </w:rPr>
        <w:t>2022</w:t>
      </w:r>
      <w:r>
        <w:rPr>
          <w:rFonts w:hint="eastAsia" w:ascii="宋体" w:hAnsi="宋体" w:cs="宋体"/>
          <w:sz w:val="32"/>
          <w:szCs w:val="32"/>
        </w:rPr>
        <w:t>年秋季一年级招生，由官渡镇东岸小学负责解释。</w:t>
      </w:r>
      <w:r>
        <w:rPr>
          <w:rFonts w:ascii="宋体" w:cs="宋体"/>
          <w:sz w:val="32"/>
          <w:szCs w:val="32"/>
        </w:rPr>
        <w:t> </w:t>
      </w:r>
    </w:p>
    <w:p>
      <w:pPr>
        <w:spacing w:line="520" w:lineRule="exact"/>
        <w:ind w:firstLine="636" w:firstLineChars="198"/>
        <w:rPr>
          <w:rFonts w:ascii="宋体" w:cs="宋体"/>
          <w:b/>
          <w:sz w:val="32"/>
          <w:szCs w:val="32"/>
        </w:rPr>
      </w:pPr>
      <w:r>
        <w:rPr>
          <w:rFonts w:hint="eastAsia" w:ascii="宋体" w:hAnsi="宋体" w:cs="宋体"/>
          <w:b/>
          <w:sz w:val="32"/>
          <w:szCs w:val="32"/>
        </w:rPr>
        <w:t>七、招生咨询</w:t>
      </w:r>
    </w:p>
    <w:p>
      <w:pPr>
        <w:spacing w:line="520" w:lineRule="exact"/>
        <w:ind w:firstLine="633" w:firstLineChars="198"/>
        <w:rPr>
          <w:rFonts w:ascii="宋体" w:hAnsi="宋体" w:cs="宋体"/>
          <w:sz w:val="32"/>
          <w:szCs w:val="32"/>
        </w:rPr>
      </w:pPr>
      <w:r>
        <w:rPr>
          <w:rFonts w:hint="eastAsia" w:ascii="宋体" w:hAnsi="宋体" w:cs="宋体"/>
          <w:sz w:val="32"/>
          <w:szCs w:val="32"/>
          <w:lang w:val="en-US" w:eastAsia="zh-CN"/>
        </w:rPr>
        <w:t>学校</w:t>
      </w:r>
      <w:r>
        <w:rPr>
          <w:rFonts w:hint="eastAsia" w:ascii="宋体" w:hAnsi="宋体" w:cs="宋体"/>
          <w:sz w:val="32"/>
          <w:szCs w:val="32"/>
        </w:rPr>
        <w:t>电话：</w:t>
      </w:r>
      <w:r>
        <w:rPr>
          <w:rFonts w:ascii="宋体" w:hAnsi="宋体" w:cs="宋体"/>
          <w:sz w:val="32"/>
          <w:szCs w:val="32"/>
        </w:rPr>
        <w:t>3716819</w:t>
      </w:r>
    </w:p>
    <w:p>
      <w:pPr>
        <w:spacing w:line="520" w:lineRule="exact"/>
        <w:ind w:firstLine="633" w:firstLineChars="198"/>
        <w:rPr>
          <w:rFonts w:ascii="宋体" w:cs="宋体"/>
          <w:sz w:val="32"/>
          <w:szCs w:val="32"/>
        </w:rPr>
      </w:pPr>
      <w:r>
        <w:rPr>
          <w:rFonts w:hint="eastAsia" w:ascii="宋体" w:hAnsi="宋体" w:cs="宋体"/>
          <w:sz w:val="32"/>
          <w:szCs w:val="32"/>
        </w:rPr>
        <w:t>投诉电话：</w:t>
      </w:r>
      <w:r>
        <w:rPr>
          <w:rFonts w:ascii="宋体" w:hAnsi="宋体" w:cs="宋体"/>
          <w:sz w:val="32"/>
          <w:szCs w:val="32"/>
        </w:rPr>
        <w:t>3950800</w:t>
      </w:r>
      <w:r>
        <w:rPr>
          <w:rFonts w:hint="eastAsia" w:ascii="宋体" w:hAnsi="宋体" w:cs="宋体"/>
          <w:sz w:val="32"/>
          <w:szCs w:val="32"/>
        </w:rPr>
        <w:t>（坡头区教育局教育股）</w:t>
      </w:r>
    </w:p>
    <w:p>
      <w:pPr>
        <w:spacing w:line="520" w:lineRule="exact"/>
        <w:rPr>
          <w:rFonts w:ascii="宋体" w:cs="宋体"/>
          <w:sz w:val="32"/>
          <w:szCs w:val="32"/>
        </w:rPr>
      </w:pPr>
    </w:p>
    <w:p>
      <w:pPr>
        <w:spacing w:line="520" w:lineRule="exact"/>
        <w:rPr>
          <w:rFonts w:ascii="宋体" w:cs="宋体"/>
          <w:sz w:val="32"/>
          <w:szCs w:val="32"/>
        </w:rPr>
      </w:pPr>
    </w:p>
    <w:p>
      <w:pPr>
        <w:spacing w:line="520" w:lineRule="exact"/>
        <w:ind w:firstLine="633" w:firstLineChars="198"/>
        <w:jc w:val="right"/>
        <w:rPr>
          <w:rFonts w:ascii="宋体" w:cs="宋体"/>
          <w:sz w:val="32"/>
          <w:szCs w:val="32"/>
        </w:rPr>
      </w:pPr>
      <w:r>
        <w:rPr>
          <w:rFonts w:hint="eastAsia" w:ascii="宋体" w:hAnsi="宋体" w:cs="宋体"/>
          <w:sz w:val="32"/>
          <w:szCs w:val="32"/>
        </w:rPr>
        <w:t>官渡镇东岸小学</w:t>
      </w:r>
    </w:p>
    <w:p>
      <w:pPr>
        <w:spacing w:line="520" w:lineRule="exact"/>
        <w:ind w:firstLine="633" w:firstLineChars="198"/>
        <w:jc w:val="right"/>
        <w:rPr>
          <w:rFonts w:ascii="宋体" w:cs="宋体"/>
          <w:sz w:val="28"/>
          <w:szCs w:val="28"/>
        </w:rPr>
      </w:pPr>
      <w:r>
        <w:rPr>
          <w:rFonts w:ascii="宋体" w:hAnsi="宋体" w:cs="宋体"/>
          <w:sz w:val="32"/>
          <w:szCs w:val="32"/>
        </w:rPr>
        <w:t>2022</w:t>
      </w:r>
      <w:r>
        <w:rPr>
          <w:rFonts w:hint="eastAsia" w:ascii="宋体" w:hAnsi="宋体" w:cs="宋体"/>
          <w:sz w:val="32"/>
          <w:szCs w:val="32"/>
        </w:rPr>
        <w:t>年</w:t>
      </w:r>
      <w:r>
        <w:rPr>
          <w:rFonts w:hint="eastAsia" w:ascii="宋体" w:hAnsi="宋体" w:cs="宋体"/>
          <w:sz w:val="32"/>
          <w:szCs w:val="32"/>
          <w:lang w:val="en-US" w:eastAsia="zh-CN"/>
        </w:rPr>
        <w:t>6</w:t>
      </w:r>
      <w:r>
        <w:rPr>
          <w:rFonts w:hint="eastAsia" w:ascii="宋体" w:hAnsi="宋体" w:cs="宋体"/>
          <w:sz w:val="32"/>
          <w:szCs w:val="32"/>
        </w:rPr>
        <w:t>月</w:t>
      </w:r>
      <w:r>
        <w:rPr>
          <w:rFonts w:ascii="宋体" w:hAnsi="宋体" w:cs="宋体"/>
          <w:sz w:val="32"/>
          <w:szCs w:val="32"/>
        </w:rPr>
        <w:t>2</w:t>
      </w:r>
      <w:r>
        <w:rPr>
          <w:rFonts w:hint="eastAsia" w:ascii="宋体" w:hAnsi="宋体" w:cs="宋体"/>
          <w:sz w:val="32"/>
          <w:szCs w:val="32"/>
          <w:lang w:val="en-US" w:eastAsia="zh-CN"/>
        </w:rPr>
        <w:t>9</w:t>
      </w:r>
      <w:r>
        <w:rPr>
          <w:rFonts w:hint="eastAsia" w:ascii="宋体" w:hAnsi="宋体" w:cs="宋体"/>
          <w:sz w:val="32"/>
          <w:szCs w:val="32"/>
        </w:rPr>
        <w:t>日</w:t>
      </w:r>
    </w:p>
    <w:p/>
    <w:sectPr>
      <w:footerReference r:id="rId3" w:type="default"/>
      <w:footerReference r:id="rId4" w:type="even"/>
      <w:pgSz w:w="11906" w:h="16838"/>
      <w:pgMar w:top="1134"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p>
    <w:pPr>
      <w:pStyle w:val="2"/>
      <w:ind w:right="360"/>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9090D"/>
    <w:multiLevelType w:val="singleLevel"/>
    <w:tmpl w:val="86A9090D"/>
    <w:lvl w:ilvl="0" w:tentative="0">
      <w:start w:val="1"/>
      <w:numFmt w:val="chineseCounting"/>
      <w:suff w:val="nothing"/>
      <w:lvlText w:val="（%1）"/>
      <w:lvlJc w:val="left"/>
      <w:rPr>
        <w:rFonts w:hint="eastAsia"/>
      </w:rPr>
    </w:lvl>
  </w:abstractNum>
  <w:abstractNum w:abstractNumId="1">
    <w:nsid w:val="BD0FBF2B"/>
    <w:multiLevelType w:val="singleLevel"/>
    <w:tmpl w:val="BD0FBF2B"/>
    <w:lvl w:ilvl="0" w:tentative="0">
      <w:start w:val="1"/>
      <w:numFmt w:val="decimal"/>
      <w:suff w:val="nothing"/>
      <w:lvlText w:val="%1、"/>
      <w:lvlJc w:val="left"/>
      <w:rPr>
        <w:rFonts w:cs="Times New Roman"/>
      </w:rPr>
    </w:lvl>
  </w:abstractNum>
  <w:abstractNum w:abstractNumId="2">
    <w:nsid w:val="ED7CB006"/>
    <w:multiLevelType w:val="singleLevel"/>
    <w:tmpl w:val="ED7CB006"/>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2AD5525"/>
    <w:rsid w:val="00060DCC"/>
    <w:rsid w:val="00077E3C"/>
    <w:rsid w:val="00140ACC"/>
    <w:rsid w:val="00153067"/>
    <w:rsid w:val="001B6489"/>
    <w:rsid w:val="00216654"/>
    <w:rsid w:val="0028695D"/>
    <w:rsid w:val="00326814"/>
    <w:rsid w:val="003E54F4"/>
    <w:rsid w:val="004A47DF"/>
    <w:rsid w:val="004F1420"/>
    <w:rsid w:val="00514150"/>
    <w:rsid w:val="005165D8"/>
    <w:rsid w:val="00517464"/>
    <w:rsid w:val="005E5EDB"/>
    <w:rsid w:val="00600660"/>
    <w:rsid w:val="006124F4"/>
    <w:rsid w:val="0064060F"/>
    <w:rsid w:val="0065368C"/>
    <w:rsid w:val="007675D0"/>
    <w:rsid w:val="0089515A"/>
    <w:rsid w:val="008D21EB"/>
    <w:rsid w:val="00963271"/>
    <w:rsid w:val="009F7037"/>
    <w:rsid w:val="00A752F4"/>
    <w:rsid w:val="00A94967"/>
    <w:rsid w:val="00B03097"/>
    <w:rsid w:val="00B74E8D"/>
    <w:rsid w:val="00B9230B"/>
    <w:rsid w:val="00BA6250"/>
    <w:rsid w:val="00BC5E26"/>
    <w:rsid w:val="00C507CD"/>
    <w:rsid w:val="00C52352"/>
    <w:rsid w:val="00D3288A"/>
    <w:rsid w:val="00DF7BAA"/>
    <w:rsid w:val="00E1724B"/>
    <w:rsid w:val="00F17087"/>
    <w:rsid w:val="00F44FB3"/>
    <w:rsid w:val="00F8502E"/>
    <w:rsid w:val="00FF622E"/>
    <w:rsid w:val="0E025AFB"/>
    <w:rsid w:val="0F18390E"/>
    <w:rsid w:val="10A86D10"/>
    <w:rsid w:val="11891AD7"/>
    <w:rsid w:val="12714849"/>
    <w:rsid w:val="12AD5525"/>
    <w:rsid w:val="13674C07"/>
    <w:rsid w:val="15715765"/>
    <w:rsid w:val="20C47976"/>
    <w:rsid w:val="215B3815"/>
    <w:rsid w:val="35C869C9"/>
    <w:rsid w:val="42EE782A"/>
    <w:rsid w:val="488A6536"/>
    <w:rsid w:val="509958B5"/>
    <w:rsid w:val="54B553C1"/>
    <w:rsid w:val="63C008E4"/>
    <w:rsid w:val="693C5EB1"/>
    <w:rsid w:val="7E6F07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Footer Char"/>
    <w:basedOn w:val="5"/>
    <w:link w:val="2"/>
    <w:semiHidden/>
    <w:qFormat/>
    <w:locked/>
    <w:uiPriority w:val="99"/>
    <w:rPr>
      <w:rFonts w:cs="Times New Roman"/>
      <w:sz w:val="18"/>
      <w:szCs w:val="18"/>
    </w:rPr>
  </w:style>
  <w:style w:type="character" w:customStyle="1" w:styleId="8">
    <w:name w:val="Header Char"/>
    <w:basedOn w:val="5"/>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173</Words>
  <Characters>989</Characters>
  <Lines>0</Lines>
  <Paragraphs>0</Paragraphs>
  <TotalTime>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2021-06-03T06:33:00Z</dcterms:created>
  <dc:creator>chun／帅</dc:creator>
  <cp:lastModifiedBy>招春帅</cp:lastModifiedBy>
  <cp:lastPrinted>2021-06-03T08:21:00Z</cp:lastPrinted>
  <dcterms:modified xsi:type="dcterms:W3CDTF">2022-07-03T03:21:37Z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B2B99E19EC424DC889B2B75EEF01083A</vt:lpwstr>
  </property>
</Properties>
</file>