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579" w:afterLines="100"/>
        <w:jc w:val="center"/>
        <w:rPr>
          <w:rFonts w:hint="eastAsia" w:ascii="宋体" w:hAnsi="宋体" w:eastAsia="宋体"/>
          <w:b/>
          <w:color w:val="FF0000"/>
          <w:spacing w:val="91"/>
          <w:w w:val="73"/>
          <w:sz w:val="100"/>
          <w:szCs w:val="100"/>
        </w:rPr>
      </w:pPr>
      <w:r>
        <w:rPr>
          <w:rFonts w:hint="eastAsia" w:ascii="宋体" w:hAnsi="宋体" w:eastAsia="宋体"/>
          <w:b/>
          <w:color w:val="FF0000"/>
          <w:spacing w:val="91"/>
          <w:w w:val="73"/>
          <w:sz w:val="100"/>
          <w:szCs w:val="100"/>
        </w:rPr>
        <w:t>坡头区财政信息专报</w:t>
      </w:r>
    </w:p>
    <w:p>
      <w:pPr>
        <w:spacing w:before="289" w:beforeLines="50" w:after="579" w:afterLines="100"/>
        <w:jc w:val="center"/>
        <w:rPr>
          <w:rFonts w:hint="eastAsia" w:ascii="宋体" w:hAnsi="宋体" w:eastAsia="宋体"/>
          <w:b/>
          <w:color w:val="FF0000"/>
          <w:spacing w:val="91"/>
          <w:w w:val="73"/>
          <w:sz w:val="32"/>
          <w:szCs w:val="32"/>
        </w:rPr>
      </w:pPr>
    </w:p>
    <w:p>
      <w:pPr>
        <w:spacing w:after="144" w:afterLines="25"/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第</w:t>
      </w:r>
      <w:r>
        <w:rPr>
          <w:rFonts w:hint="eastAsia" w:ascii="仿宋_GB2312"/>
          <w:sz w:val="32"/>
          <w:szCs w:val="32"/>
          <w:lang w:val="en-US" w:eastAsia="zh-CN"/>
        </w:rPr>
        <w:t>28</w:t>
      </w:r>
      <w:r>
        <w:rPr>
          <w:rFonts w:hint="eastAsia" w:ascii="仿宋_GB2312"/>
          <w:sz w:val="32"/>
          <w:szCs w:val="32"/>
        </w:rPr>
        <w:t>期</w:t>
      </w:r>
    </w:p>
    <w:tbl>
      <w:tblPr>
        <w:tblStyle w:val="5"/>
        <w:tblW w:w="0" w:type="auto"/>
        <w:tblInd w:w="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8"/>
        <w:gridCol w:w="4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348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 w:hAnsi="宋体"/>
                <w:b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331470</wp:posOffset>
                      </wp:positionV>
                      <wp:extent cx="5685155" cy="0"/>
                      <wp:effectExtent l="0" t="19050" r="4445" b="1905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5155" cy="0"/>
                              </a:xfrm>
                              <a:prstGeom prst="straightConnector1">
                                <a:avLst/>
                              </a:prstGeom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2.3pt;margin-top:26.1pt;height:0pt;width:447.65pt;z-index:251659264;mso-width-relative:page;mso-height-relative:page;" filled="f" stroked="t" coordsize="21600,21600" o:gfxdata="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tUXuLYAAAACQEAAA8AAAAAAAAAAQAgAAAAIgAAAGRy&#10;cy9kb3ducmV2LnhtbFBLAQIUABQAAAAIAIdO4kAjqxExBQIAAPsDAAAOAAAAAAAAAAEAIAAAACcB&#10;AABkcnMvZTJvRG9jLnhtbFBLBQYAAAAABgAGAFkBAACe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/>
                <w:sz w:val="32"/>
                <w:szCs w:val="32"/>
              </w:rPr>
              <w:t>坡头区财政局办公室编</w:t>
            </w:r>
          </w:p>
        </w:tc>
        <w:tc>
          <w:tcPr>
            <w:tcW w:w="4348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20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/>
                <w:sz w:val="32"/>
                <w:szCs w:val="32"/>
              </w:rPr>
              <w:t>年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/>
                <w:sz w:val="32"/>
                <w:szCs w:val="32"/>
              </w:rPr>
              <w:t>月</w:t>
            </w:r>
            <w:r>
              <w:rPr>
                <w:rFonts w:hint="eastAsia" w:ascii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/>
                <w:sz w:val="32"/>
                <w:szCs w:val="32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fitText w:val="5280" w:id="1886064900"/>
        </w:rPr>
        <w:t>坡头财政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fitText w:val="5280" w:id="1886064900"/>
          <w:lang w:val="en-US" w:eastAsia="zh-CN"/>
        </w:rPr>
        <w:t>发挥国资带动作用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300"/>
        <w:jc w:val="center"/>
        <w:textAlignment w:val="auto"/>
        <w:rPr>
          <w:rFonts w:hint="default" w:ascii="宋体" w:hAnsi="宋体" w:eastAsia="方正小标宋简体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fitText w:val="3520" w:id="536631182"/>
          <w:lang w:val="en-US" w:eastAsia="zh-CN"/>
        </w:rPr>
        <w:t>增添县域经济活力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县域经济发展关乎着经济社会发展大局，发挥着基础性、根本性的作用。坡头财政立足县域发展实际，深化改革，补足短板，找准四个切入点增添县域经济活力，推动县域经济高质量发展。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深化改革，增强国有企业发展动力。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企业改制经营两不误，按照“依法依规、稳妥推进、成熟一家改制一家”的原则，区领导带队到各县区调研汲取国有企业改制成功的经验，形成专题报告，并结合我区国有企业经营情况，编制《湛江市坡头区国有建筑企业改制工作方案》，计划市一建公司试点改制，加快推动国有企业做大做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抓住“关键少数”以上率下，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与市一建等四家企业负责人签订薪酬考核责任书，考核结果与薪酬挂钩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，引导国有企业向注重市场化经营效益转变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乡贤返乡，激发乡镇创业活力。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贤返乡创业是促进农村经济发展和乡村振兴的重要途径。区财政认真落实区委区政府决策部署，建立常态化信息沟通机制，指定专门股室对接服务，及时掌握乡贤创业企业动态，相关情况每周一报，及时协调解决企业存在问题。截至目前，坡头区乡贤企业落户累计数量47家，贡献税收72.85万元，“雁归经济”赋能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招商引资，增强产业热土投资引力。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积极响应上级对招商引资工作精细化管理的部署，我局深入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挖掘报送三条线索项目。其中，广东牧海海洋工程技术有限公司制造两艘科技工程船项目进展顺利，该公司已于2023年4月18日完成注册，注册资金为3200万元，预计每年税收在500万元以上。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盘活国资，挖掘高新区金融潜力。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严把资产出租、处置关，顺利拍卖麻机1209车渡船并上缴国库40.7万元，推进沙城码头清淤物处置。落实执行国有资本经营预算，督促国有企业上缴国有资本收益，预计年底一建公司将上缴收益16.4万元。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整合国有资产，剥离低效无效资产，扩大有效投资，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办理工商注销出清8家“僵尸企业”，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推动新投公司与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智新公司、中海油（湛江）公司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股权划转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，全力打造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“大而强”的AA级信用投融资平台，增强造血功能，服务坡头区高质量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right="-153" w:rightChars="-73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（拟稿人：何若瑜、庞皓文，区财政局；联系电话：0759-3951391）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right="-153" w:rightChars="-73"/>
        <w:jc w:val="both"/>
        <w:textAlignment w:val="auto"/>
        <w:rPr>
          <w:rFonts w:ascii="宋体" w:hAnsi="Calibri" w:eastAsia="宋体"/>
          <w:kern w:val="2"/>
          <w:sz w:val="28"/>
        </w:rPr>
      </w:pPr>
      <w:r>
        <w:rPr>
          <w:rFonts w:ascii="宋体" w:hAnsi="Calibri" w:eastAsia="宋体"/>
          <w:kern w:val="2"/>
          <w:sz w:val="28"/>
        </w:rPr>
        <w:t>————————————————————————————————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ascii="宋体" w:hAnsi="Courier New" w:eastAsia="宋体" w:cs="Times New Roman"/>
          <w:kern w:val="2"/>
          <w:sz w:val="28"/>
          <w:szCs w:val="20"/>
        </w:rPr>
      </w:pPr>
      <w:r>
        <w:rPr>
          <w:rFonts w:hint="eastAsia" w:ascii="宋体" w:hAnsi="Courier New" w:eastAsia="宋体" w:cs="Times New Roman"/>
          <w:kern w:val="2"/>
          <w:sz w:val="28"/>
          <w:szCs w:val="20"/>
        </w:rPr>
        <w:t>本期发送范围：局班子成员，各股（室、中心）、各财政所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Calibri" w:eastAsia="宋体"/>
          <w:kern w:val="2"/>
          <w:sz w:val="28"/>
        </w:rPr>
        <w:t>————————————————————————————————</w: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47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54981391-B292-4796-97AF-68FFCF40640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6C8A8D6-C675-4C91-8DE3-3993526FB5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9447D2-0359-4D8A-93DA-83F02B6C041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BC40801-A22C-43C8-A3AE-0A0DC36F28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zM5NjUzNWJjOGJhZTMzNDNjM2FmZTJiNjljNzMifQ=="/>
  </w:docVars>
  <w:rsids>
    <w:rsidRoot w:val="3424470B"/>
    <w:rsid w:val="012375FA"/>
    <w:rsid w:val="02F94AB6"/>
    <w:rsid w:val="038D1A6F"/>
    <w:rsid w:val="04AB1DE0"/>
    <w:rsid w:val="0655268C"/>
    <w:rsid w:val="06E42BFA"/>
    <w:rsid w:val="07091040"/>
    <w:rsid w:val="082C3238"/>
    <w:rsid w:val="08A2065C"/>
    <w:rsid w:val="0D9378B6"/>
    <w:rsid w:val="0F362BEE"/>
    <w:rsid w:val="10757746"/>
    <w:rsid w:val="10D426BF"/>
    <w:rsid w:val="12BE3627"/>
    <w:rsid w:val="153656F6"/>
    <w:rsid w:val="198C1D89"/>
    <w:rsid w:val="1B8A22F8"/>
    <w:rsid w:val="1CAB69CA"/>
    <w:rsid w:val="1E4946EC"/>
    <w:rsid w:val="1FF22B62"/>
    <w:rsid w:val="228C104B"/>
    <w:rsid w:val="2342795C"/>
    <w:rsid w:val="23C5787C"/>
    <w:rsid w:val="26405AAC"/>
    <w:rsid w:val="29EC0622"/>
    <w:rsid w:val="2BB97729"/>
    <w:rsid w:val="2D6C3F53"/>
    <w:rsid w:val="2EE660F0"/>
    <w:rsid w:val="312B5ED3"/>
    <w:rsid w:val="3424470B"/>
    <w:rsid w:val="355F7EFA"/>
    <w:rsid w:val="358E07DF"/>
    <w:rsid w:val="35DE3514"/>
    <w:rsid w:val="369D517D"/>
    <w:rsid w:val="37F94635"/>
    <w:rsid w:val="3A735FAC"/>
    <w:rsid w:val="3A736762"/>
    <w:rsid w:val="3CBC20D5"/>
    <w:rsid w:val="3D2E4D81"/>
    <w:rsid w:val="3F8165CD"/>
    <w:rsid w:val="40D97773"/>
    <w:rsid w:val="41171FD0"/>
    <w:rsid w:val="44D22496"/>
    <w:rsid w:val="464A0752"/>
    <w:rsid w:val="46CE3131"/>
    <w:rsid w:val="47CB6A12"/>
    <w:rsid w:val="482D68E0"/>
    <w:rsid w:val="492E6109"/>
    <w:rsid w:val="49F033BE"/>
    <w:rsid w:val="4A162E25"/>
    <w:rsid w:val="4B895879"/>
    <w:rsid w:val="4B95246F"/>
    <w:rsid w:val="4C2672CB"/>
    <w:rsid w:val="4D331F40"/>
    <w:rsid w:val="4F1D1C96"/>
    <w:rsid w:val="51542B7D"/>
    <w:rsid w:val="51C23892"/>
    <w:rsid w:val="53355BAE"/>
    <w:rsid w:val="535E583D"/>
    <w:rsid w:val="53FB308C"/>
    <w:rsid w:val="547A66A6"/>
    <w:rsid w:val="55B160F8"/>
    <w:rsid w:val="57825F9E"/>
    <w:rsid w:val="58727DC0"/>
    <w:rsid w:val="587B479B"/>
    <w:rsid w:val="59143DC5"/>
    <w:rsid w:val="599C2C1B"/>
    <w:rsid w:val="5B0D5B7E"/>
    <w:rsid w:val="5CC130C4"/>
    <w:rsid w:val="62B64D4D"/>
    <w:rsid w:val="63CF3776"/>
    <w:rsid w:val="65CE23AE"/>
    <w:rsid w:val="6603474E"/>
    <w:rsid w:val="6BF608B1"/>
    <w:rsid w:val="705931BC"/>
    <w:rsid w:val="70AB3A18"/>
    <w:rsid w:val="70B306CD"/>
    <w:rsid w:val="70C15C83"/>
    <w:rsid w:val="725B76BF"/>
    <w:rsid w:val="72695938"/>
    <w:rsid w:val="743B3304"/>
    <w:rsid w:val="77585F7B"/>
    <w:rsid w:val="77860D3A"/>
    <w:rsid w:val="785C1A9B"/>
    <w:rsid w:val="7866291A"/>
    <w:rsid w:val="790C526F"/>
    <w:rsid w:val="79870D9A"/>
    <w:rsid w:val="7A400BEF"/>
    <w:rsid w:val="7A5E5F9F"/>
    <w:rsid w:val="7AE069B4"/>
    <w:rsid w:val="7B246547"/>
    <w:rsid w:val="7B452CBB"/>
    <w:rsid w:val="7C1032C9"/>
    <w:rsid w:val="7C1B7446"/>
    <w:rsid w:val="7CCC3693"/>
    <w:rsid w:val="7D3B4375"/>
    <w:rsid w:val="7DB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2023-09-25T08:11:00Z</dcterms:created>
  <dc:creator>Albert</dc:creator>
  <cp:lastModifiedBy>Albert</cp:lastModifiedBy>
  <dcterms:modified xsi:type="dcterms:W3CDTF">2023-09-28T08:26:10Z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2A093686F2DF4F9DB663655FF02CA40D_11</vt:lpwstr>
  </property>
</Properties>
</file>