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cs="Times New Roman"/>
          <w:sz w:val="32"/>
          <w:szCs w:val="32"/>
        </w:rPr>
      </w:pPr>
    </w:p>
    <w:p>
      <w:pPr>
        <w:spacing w:line="560" w:lineRule="exact"/>
        <w:jc w:val="center"/>
        <w:rPr>
          <w:rFonts w:ascii="宋体" w:hAnsi="宋体" w:cs="Times New Roman"/>
          <w:sz w:val="32"/>
          <w:szCs w:val="32"/>
        </w:rPr>
      </w:pPr>
    </w:p>
    <w:p>
      <w:pPr>
        <w:spacing w:line="560" w:lineRule="exact"/>
        <w:jc w:val="center"/>
        <w:rPr>
          <w:rFonts w:ascii="宋体" w:hAnsi="宋体" w:cs="Times New Roman"/>
          <w:sz w:val="44"/>
          <w:szCs w:val="44"/>
        </w:rPr>
      </w:pPr>
    </w:p>
    <w:p>
      <w:pPr>
        <w:pStyle w:val="2"/>
        <w:snapToGrid w:val="0"/>
        <w:spacing w:after="0" w:line="579" w:lineRule="exact"/>
        <w:jc w:val="center"/>
        <w:rPr>
          <w:rFonts w:hint="eastAsia" w:ascii="Times New Roman" w:hAnsi="Times New Roman" w:eastAsia="长城小标宋体" w:cs="长城小标宋体"/>
          <w:sz w:val="44"/>
          <w:szCs w:val="44"/>
        </w:rPr>
      </w:pPr>
      <w:r>
        <w:rPr>
          <w:rFonts w:hint="eastAsia" w:ascii="Times New Roman" w:hAnsi="Times New Roman" w:eastAsia="长城小标宋体" w:cs="长城小标宋体"/>
          <w:sz w:val="44"/>
          <w:szCs w:val="44"/>
        </w:rPr>
        <w:t>湛江市坡头区审计局202</w:t>
      </w:r>
      <w:r>
        <w:rPr>
          <w:rFonts w:hint="eastAsia" w:ascii="Times New Roman" w:hAnsi="Times New Roman" w:eastAsia="长城小标宋体" w:cs="长城小标宋体"/>
          <w:sz w:val="44"/>
          <w:szCs w:val="44"/>
          <w:lang w:val="en-US" w:eastAsia="zh-CN"/>
        </w:rPr>
        <w:t>3</w:t>
      </w:r>
      <w:r>
        <w:rPr>
          <w:rFonts w:hint="eastAsia" w:ascii="Times New Roman" w:hAnsi="Times New Roman" w:eastAsia="长城小标宋体" w:cs="长城小标宋体"/>
          <w:sz w:val="44"/>
          <w:szCs w:val="44"/>
        </w:rPr>
        <w:t>年度</w:t>
      </w:r>
    </w:p>
    <w:p>
      <w:pPr>
        <w:pStyle w:val="2"/>
        <w:snapToGrid w:val="0"/>
        <w:spacing w:after="0" w:line="579" w:lineRule="exact"/>
        <w:jc w:val="center"/>
        <w:rPr>
          <w:rFonts w:ascii="Times New Roman" w:hAnsi="Times New Roman" w:eastAsia="长城小标宋体" w:cs="长城小标宋体"/>
          <w:sz w:val="44"/>
          <w:szCs w:val="44"/>
        </w:rPr>
      </w:pPr>
      <w:r>
        <w:rPr>
          <w:rFonts w:hint="eastAsia" w:ascii="Times New Roman" w:hAnsi="Times New Roman" w:eastAsia="长城小标宋体" w:cs="长城小标宋体"/>
          <w:sz w:val="44"/>
          <w:szCs w:val="44"/>
        </w:rPr>
        <w:t>政府信息</w:t>
      </w:r>
      <w:r>
        <w:rPr>
          <w:rFonts w:hint="eastAsia" w:ascii="Times New Roman" w:hAnsi="Times New Roman" w:eastAsia="长城小标宋体" w:cs="长城小标宋体"/>
          <w:sz w:val="44"/>
          <w:szCs w:val="44"/>
          <w:lang w:eastAsia="zh-CN"/>
        </w:rPr>
        <w:t>公</w:t>
      </w:r>
      <w:r>
        <w:rPr>
          <w:rFonts w:hint="eastAsia" w:ascii="Times New Roman" w:hAnsi="Times New Roman" w:eastAsia="长城小标宋体" w:cs="长城小标宋体"/>
          <w:sz w:val="44"/>
          <w:szCs w:val="44"/>
        </w:rPr>
        <w:t>开工作年度报告</w:t>
      </w:r>
    </w:p>
    <w:p>
      <w:pPr>
        <w:pStyle w:val="2"/>
        <w:snapToGrid w:val="0"/>
        <w:spacing w:after="0" w:line="579" w:lineRule="exact"/>
        <w:jc w:val="center"/>
        <w:rPr>
          <w:rFonts w:hint="eastAsia" w:ascii="宋体" w:hAnsi="宋体"/>
          <w:kern w:val="0"/>
          <w:sz w:val="44"/>
          <w:szCs w:val="44"/>
        </w:rPr>
      </w:pPr>
    </w:p>
    <w:p>
      <w:pPr>
        <w:ind w:firstLine="640" w:firstLineChars="200"/>
        <w:rPr>
          <w:rFonts w:ascii="Times New Roman" w:hAnsi="Times New Roman" w:eastAsia="仿宋_GB2312" w:cs="Times New Roman"/>
          <w:sz w:val="32"/>
          <w:szCs w:val="32"/>
        </w:rPr>
      </w:pPr>
      <w:bookmarkStart w:id="0" w:name="_Hlk93043719"/>
      <w:r>
        <w:rPr>
          <w:rFonts w:hint="eastAsia" w:ascii="Times New Roman" w:hAnsi="Times New Roman" w:eastAsia="仿宋_GB2312" w:cs="Times New Roman"/>
          <w:sz w:val="32"/>
          <w:szCs w:val="32"/>
        </w:rPr>
        <w:t>根据《中华人民共和国政府信息公开条例》的规定以及</w:t>
      </w:r>
      <w:r>
        <w:rPr>
          <w:rFonts w:hint="eastAsia"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rPr>
        <w:t>区政府信息公开有关要求，现将湛江市坡头区审计局202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年政府信息公开工作年度报告予以公开。报告全文包括：总体情况、主动公开政府信息情况、收到和处理政府信息公开申请情况，政府信息公开行政复议、行政诉讼情况，存在的主要问题及改进情况</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其他需要报告的事项。本报告中所列数据的统计时限自202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年1月1日起至202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年12月31日止。</w:t>
      </w:r>
    </w:p>
    <w:p>
      <w:pPr>
        <w:topLinePunct/>
        <w:adjustRightInd w:val="0"/>
        <w:snapToGrid w:val="0"/>
        <w:spacing w:line="578" w:lineRule="exact"/>
        <w:ind w:firstLine="624" w:firstLineChars="200"/>
        <w:outlineLvl w:val="0"/>
        <w:rPr>
          <w:rFonts w:ascii="黑体" w:hAnsi="黑体" w:eastAsia="黑体" w:cs="Times New Roman"/>
          <w:snapToGrid w:val="0"/>
          <w:spacing w:val="-4"/>
          <w:kern w:val="0"/>
          <w:sz w:val="32"/>
          <w:szCs w:val="32"/>
        </w:rPr>
      </w:pPr>
      <w:r>
        <w:rPr>
          <w:rFonts w:hint="eastAsia" w:ascii="黑体" w:hAnsi="黑体" w:eastAsia="黑体" w:cs="Times New Roman"/>
          <w:snapToGrid w:val="0"/>
          <w:spacing w:val="-4"/>
          <w:kern w:val="0"/>
          <w:sz w:val="32"/>
          <w:szCs w:val="32"/>
        </w:rPr>
        <w:t>一、总体情况</w:t>
      </w:r>
    </w:p>
    <w:bookmarkEnd w:id="0"/>
    <w:p>
      <w:pPr>
        <w:topLinePunct/>
        <w:adjustRightInd w:val="0"/>
        <w:snapToGrid w:val="0"/>
        <w:spacing w:line="578" w:lineRule="exact"/>
        <w:ind w:firstLine="627" w:firstLineChars="200"/>
        <w:outlineLvl w:val="0"/>
        <w:rPr>
          <w:rFonts w:hint="eastAsia" w:ascii="楷体_GB2312" w:hAnsi="黑体" w:eastAsia="楷体_GB2312" w:cs="Times New Roman"/>
          <w:b/>
          <w:bCs/>
          <w:snapToGrid w:val="0"/>
          <w:spacing w:val="-4"/>
          <w:kern w:val="0"/>
          <w:sz w:val="32"/>
          <w:szCs w:val="32"/>
        </w:rPr>
      </w:pPr>
      <w:r>
        <w:rPr>
          <w:rFonts w:hint="eastAsia" w:ascii="楷体_GB2312" w:hAnsi="黑体" w:eastAsia="楷体_GB2312" w:cs="Times New Roman"/>
          <w:b/>
          <w:bCs/>
          <w:snapToGrid w:val="0"/>
          <w:spacing w:val="-4"/>
          <w:kern w:val="0"/>
          <w:sz w:val="32"/>
          <w:szCs w:val="32"/>
        </w:rPr>
        <w:t>（一）公开情况</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区审计局在本单位职责范围内，负责主动或依申请公开下列各类信息：公开目录</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主要包括区审计局政府信息主动公开基本目录具体内容</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包括主要依据、责任主体、公开时限、公开方式、监督渠道、目录内容等信息</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；办事指南</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主要包括区审计局联系电话、地点、电子邮箱等信息；组织机构</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主要包括局领导班子成员相关信息及分工、区审计局职责、内设机构等信息；部门文件</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主要包括部门文件、审计法律、行政法规、规章（审计领域法律、行政法规和规章）；重点领域信息</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主要包括年度区级预算执行和其他财政收支的审计工作报告、有关审计结果公告；工作动态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主要包括日常审计工作动态；财政预决算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主要包括年度财政预算、决算信息等方面的信息；政府信息公开年度报告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主要包括区审计局政府信息公开年度报告全文。</w:t>
      </w:r>
      <w:r>
        <w:rPr>
          <w:rFonts w:hint="eastAsia" w:ascii="Times New Roman" w:hAnsi="Times New Roman" w:eastAsia="仿宋_GB2312" w:cs="Times New Roman"/>
          <w:sz w:val="32"/>
          <w:szCs w:val="32"/>
          <w:lang w:eastAsia="zh-CN"/>
        </w:rPr>
        <w:t>2023</w:t>
      </w:r>
      <w:r>
        <w:rPr>
          <w:rFonts w:hint="eastAsia" w:ascii="Times New Roman" w:hAnsi="Times New Roman" w:eastAsia="仿宋_GB2312" w:cs="Times New Roman"/>
          <w:sz w:val="32"/>
          <w:szCs w:val="32"/>
        </w:rPr>
        <w:t>年度累计主动公开政府信息</w:t>
      </w:r>
      <w:r>
        <w:rPr>
          <w:rFonts w:hint="eastAsia" w:ascii="Times New Roman" w:hAnsi="Times New Roman" w:eastAsia="仿宋_GB2312" w:cs="Times New Roman"/>
          <w:sz w:val="32"/>
          <w:szCs w:val="32"/>
          <w:lang w:val="en-US" w:eastAsia="zh-CN"/>
        </w:rPr>
        <w:t>41</w:t>
      </w:r>
      <w:r>
        <w:rPr>
          <w:rFonts w:hint="eastAsia" w:ascii="Times New Roman" w:hAnsi="Times New Roman" w:eastAsia="仿宋_GB2312" w:cs="Times New Roman"/>
          <w:sz w:val="32"/>
          <w:szCs w:val="32"/>
        </w:rPr>
        <w:t>条（其中：政府信息公开年报</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条、办事指南1条、组织机构</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条、部门文件动态</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条、审计结果报告</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条、工作动态</w:t>
      </w: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rPr>
        <w:t>条、单位预</w:t>
      </w:r>
      <w:r>
        <w:rPr>
          <w:rFonts w:hint="eastAsia" w:ascii="Times New Roman" w:hAnsi="Times New Roman" w:eastAsia="仿宋_GB2312" w:cs="Times New Roman"/>
          <w:sz w:val="32"/>
          <w:szCs w:val="32"/>
          <w:lang w:val="en-US" w:eastAsia="zh-CN"/>
        </w:rPr>
        <w:t>决</w:t>
      </w:r>
      <w:bookmarkStart w:id="1" w:name="_GoBack"/>
      <w:bookmarkEnd w:id="1"/>
      <w:r>
        <w:rPr>
          <w:rFonts w:hint="eastAsia" w:ascii="Times New Roman" w:hAnsi="Times New Roman" w:eastAsia="仿宋_GB2312" w:cs="Times New Roman"/>
          <w:sz w:val="32"/>
          <w:szCs w:val="32"/>
        </w:rPr>
        <w:t>算</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条）</w:t>
      </w:r>
      <w:r>
        <w:rPr>
          <w:rFonts w:hint="eastAsia" w:ascii="Times New Roman" w:hAnsi="Times New Roman" w:eastAsia="仿宋_GB2312" w:cs="Times New Roman"/>
          <w:sz w:val="32"/>
          <w:szCs w:val="32"/>
          <w:lang w:eastAsia="zh-CN"/>
        </w:rPr>
        <w:t>。</w:t>
      </w:r>
    </w:p>
    <w:p>
      <w:pPr>
        <w:topLinePunct/>
        <w:adjustRightInd w:val="0"/>
        <w:snapToGrid w:val="0"/>
        <w:spacing w:line="578" w:lineRule="exact"/>
        <w:ind w:firstLine="627" w:firstLineChars="200"/>
        <w:outlineLvl w:val="0"/>
        <w:rPr>
          <w:rFonts w:hint="eastAsia" w:ascii="楷体_GB2312" w:hAnsi="黑体" w:eastAsia="楷体_GB2312" w:cs="Times New Roman"/>
          <w:b/>
          <w:bCs/>
          <w:snapToGrid w:val="0"/>
          <w:spacing w:val="-4"/>
          <w:kern w:val="0"/>
          <w:sz w:val="32"/>
          <w:szCs w:val="32"/>
        </w:rPr>
      </w:pPr>
      <w:r>
        <w:rPr>
          <w:rFonts w:hint="eastAsia" w:ascii="楷体_GB2312" w:hAnsi="黑体" w:eastAsia="楷体_GB2312" w:cs="Times New Roman"/>
          <w:b/>
          <w:bCs/>
          <w:snapToGrid w:val="0"/>
          <w:spacing w:val="-4"/>
          <w:kern w:val="0"/>
          <w:sz w:val="32"/>
          <w:szCs w:val="32"/>
        </w:rPr>
        <w:t>（二）公开形式</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主要</w:t>
      </w:r>
      <w:r>
        <w:rPr>
          <w:rFonts w:hint="eastAsia" w:ascii="Times New Roman" w:hAnsi="Times New Roman" w:eastAsia="仿宋_GB2312" w:cs="Times New Roman"/>
          <w:sz w:val="32"/>
          <w:szCs w:val="32"/>
        </w:rPr>
        <w:t>通过湛江市坡头区审计局政府信息公开查询点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办公区公开栏、</w:t>
      </w:r>
      <w:r>
        <w:rPr>
          <w:rFonts w:hint="eastAsia" w:ascii="Times New Roman" w:hAnsi="Times New Roman" w:eastAsia="仿宋_GB2312" w:cs="Times New Roman"/>
          <w:sz w:val="32"/>
          <w:szCs w:val="32"/>
          <w:lang w:eastAsia="zh-CN"/>
        </w:rPr>
        <w:t>政府网站等形式公开</w:t>
      </w:r>
      <w:r>
        <w:rPr>
          <w:rFonts w:hint="eastAsia" w:ascii="Times New Roman" w:hAnsi="Times New Roman" w:eastAsia="仿宋_GB2312" w:cs="Times New Roman"/>
          <w:sz w:val="32"/>
          <w:szCs w:val="32"/>
        </w:rPr>
        <w:t>审计局</w:t>
      </w:r>
      <w:r>
        <w:rPr>
          <w:rFonts w:hint="eastAsia" w:ascii="Times New Roman" w:hAnsi="Times New Roman" w:eastAsia="仿宋_GB2312" w:cs="Times New Roman"/>
          <w:sz w:val="32"/>
          <w:szCs w:val="32"/>
          <w:lang w:eastAsia="zh-CN"/>
        </w:rPr>
        <w:t>有关</w:t>
      </w:r>
      <w:r>
        <w:rPr>
          <w:rFonts w:hint="eastAsia" w:ascii="Times New Roman" w:hAnsi="Times New Roman" w:eastAsia="仿宋_GB2312" w:cs="Times New Roman"/>
          <w:sz w:val="32"/>
          <w:szCs w:val="32"/>
        </w:rPr>
        <w:t>信息。</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1、政府信息公开查询点</w:t>
      </w:r>
      <w:r>
        <w:rPr>
          <w:rFonts w:hint="eastAsia" w:ascii="Times New Roman" w:hAnsi="Times New Roman" w:eastAsia="仿宋_GB2312" w:cs="Times New Roman"/>
          <w:sz w:val="32"/>
          <w:szCs w:val="32"/>
          <w:lang w:eastAsia="zh-CN"/>
        </w:rPr>
        <w:t>公开</w:t>
      </w:r>
      <w:r>
        <w:rPr>
          <w:rFonts w:hint="eastAsia" w:ascii="Times New Roman" w:hAnsi="Times New Roman" w:eastAsia="仿宋_GB2312" w:cs="Times New Roman"/>
          <w:sz w:val="32"/>
          <w:szCs w:val="32"/>
        </w:rPr>
        <w:t>。湛江市坡头区审计局政府信息公开查询室设在审计局办公室。</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2、公开栏</w:t>
      </w:r>
      <w:r>
        <w:rPr>
          <w:rFonts w:hint="eastAsia" w:ascii="Times New Roman" w:hAnsi="Times New Roman" w:eastAsia="仿宋_GB2312" w:cs="Times New Roman"/>
          <w:sz w:val="32"/>
          <w:szCs w:val="32"/>
          <w:lang w:eastAsia="zh-CN"/>
        </w:rPr>
        <w:t>公开</w:t>
      </w:r>
      <w:r>
        <w:rPr>
          <w:rFonts w:hint="eastAsia" w:ascii="Times New Roman" w:hAnsi="Times New Roman" w:eastAsia="仿宋_GB2312" w:cs="Times New Roman"/>
          <w:sz w:val="32"/>
          <w:szCs w:val="32"/>
        </w:rPr>
        <w:t>。在办公楼</w:t>
      </w:r>
      <w:r>
        <w:rPr>
          <w:rFonts w:hint="eastAsia" w:ascii="Times New Roman" w:hAnsi="Times New Roman" w:eastAsia="仿宋_GB2312" w:cs="Times New Roman"/>
          <w:sz w:val="32"/>
          <w:szCs w:val="32"/>
          <w:lang w:eastAsia="zh-CN"/>
        </w:rPr>
        <w:t>大楼外以及各楼层</w:t>
      </w:r>
      <w:r>
        <w:rPr>
          <w:rFonts w:hint="eastAsia" w:ascii="Times New Roman" w:hAnsi="Times New Roman" w:eastAsia="仿宋_GB2312" w:cs="Times New Roman"/>
          <w:sz w:val="32"/>
          <w:szCs w:val="32"/>
        </w:rPr>
        <w:t>设立了专门的政务（党务）公开宣传栏，加大审计监督宣传力度，提高审计监督在群众中的威信和形象，营造了浓厚的审计监督政务公开氛围。</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网站</w:t>
      </w:r>
      <w:r>
        <w:rPr>
          <w:rFonts w:hint="eastAsia" w:ascii="Times New Roman" w:hAnsi="Times New Roman" w:eastAsia="仿宋_GB2312" w:cs="Times New Roman"/>
          <w:sz w:val="32"/>
          <w:szCs w:val="32"/>
        </w:rPr>
        <w:t>公开。全面推行审计监督“阳光政务”，</w:t>
      </w:r>
      <w:r>
        <w:rPr>
          <w:rFonts w:hint="eastAsia" w:ascii="Times New Roman" w:hAnsi="Times New Roman" w:eastAsia="仿宋_GB2312" w:cs="Times New Roman"/>
          <w:sz w:val="32"/>
          <w:szCs w:val="32"/>
          <w:lang w:eastAsia="zh-CN"/>
        </w:rPr>
        <w:t>通过政府网站</w:t>
      </w:r>
      <w:r>
        <w:rPr>
          <w:rFonts w:hint="eastAsia" w:ascii="Times New Roman" w:hAnsi="Times New Roman" w:eastAsia="仿宋_GB2312" w:cs="Times New Roman"/>
          <w:sz w:val="32"/>
          <w:szCs w:val="32"/>
        </w:rPr>
        <w:t>主动公开办事指南、信息公开指南及审计结果公告、日常动态等，方便群众及时了解审计局工作情况、审计情况、办事流程等关键信息。</w:t>
      </w:r>
    </w:p>
    <w:p>
      <w:pPr>
        <w:topLinePunct/>
        <w:adjustRightInd w:val="0"/>
        <w:snapToGrid w:val="0"/>
        <w:spacing w:line="578" w:lineRule="exact"/>
        <w:ind w:firstLine="624" w:firstLineChars="200"/>
        <w:outlineLvl w:val="0"/>
        <w:rPr>
          <w:rFonts w:ascii="黑体" w:hAnsi="黑体" w:eastAsia="黑体" w:cs="Times New Roman"/>
          <w:snapToGrid w:val="0"/>
          <w:spacing w:val="-4"/>
          <w:kern w:val="0"/>
          <w:sz w:val="32"/>
          <w:szCs w:val="32"/>
        </w:rPr>
      </w:pPr>
      <w:r>
        <w:rPr>
          <w:rFonts w:hint="eastAsia" w:ascii="黑体" w:hAnsi="黑体" w:eastAsia="黑体" w:cs="Times New Roman"/>
          <w:snapToGrid w:val="0"/>
          <w:spacing w:val="-4"/>
          <w:kern w:val="0"/>
          <w:sz w:val="32"/>
          <w:szCs w:val="32"/>
        </w:rPr>
        <w:t>二、依申请公开政府信息和不予公开政府信息的情况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年，我局未接到要求公开政府信息的申请件。</w:t>
      </w:r>
    </w:p>
    <w:p>
      <w:pPr>
        <w:topLinePunct/>
        <w:adjustRightInd w:val="0"/>
        <w:snapToGrid w:val="0"/>
        <w:spacing w:line="578" w:lineRule="exact"/>
        <w:ind w:firstLine="624" w:firstLineChars="200"/>
        <w:outlineLvl w:val="0"/>
        <w:rPr>
          <w:rFonts w:ascii="黑体" w:hAnsi="黑体" w:eastAsia="黑体" w:cs="Times New Roman"/>
          <w:snapToGrid w:val="0"/>
          <w:spacing w:val="-4"/>
          <w:kern w:val="0"/>
          <w:sz w:val="32"/>
          <w:szCs w:val="32"/>
        </w:rPr>
      </w:pPr>
      <w:r>
        <w:rPr>
          <w:rFonts w:hint="eastAsia" w:ascii="黑体" w:hAnsi="黑体" w:eastAsia="黑体" w:cs="Times New Roman"/>
          <w:snapToGrid w:val="0"/>
          <w:spacing w:val="-4"/>
          <w:kern w:val="0"/>
          <w:sz w:val="32"/>
          <w:szCs w:val="32"/>
        </w:rPr>
        <w:t>三、政府信息公开的收费及减免情况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年我局无受理依申请公开事项，因此没有政府信息公开的收费及减免情况。</w:t>
      </w:r>
    </w:p>
    <w:p>
      <w:pPr>
        <w:topLinePunct/>
        <w:adjustRightInd w:val="0"/>
        <w:snapToGrid w:val="0"/>
        <w:spacing w:line="578" w:lineRule="exact"/>
        <w:ind w:firstLine="624" w:firstLineChars="200"/>
        <w:outlineLvl w:val="0"/>
        <w:rPr>
          <w:rFonts w:hint="eastAsia" w:ascii="黑体" w:hAnsi="黑体" w:eastAsia="黑体" w:cs="Times New Roman"/>
          <w:snapToGrid w:val="0"/>
          <w:spacing w:val="-4"/>
          <w:kern w:val="0"/>
          <w:sz w:val="32"/>
          <w:szCs w:val="32"/>
        </w:rPr>
      </w:pPr>
      <w:r>
        <w:rPr>
          <w:rFonts w:hint="eastAsia" w:ascii="黑体" w:hAnsi="黑体" w:eastAsia="黑体" w:cs="Times New Roman"/>
          <w:snapToGrid w:val="0"/>
          <w:spacing w:val="-4"/>
          <w:kern w:val="0"/>
          <w:sz w:val="32"/>
          <w:szCs w:val="32"/>
        </w:rPr>
        <w:t>四、主动公开政府信息情况</w:t>
      </w:r>
    </w:p>
    <w:tbl>
      <w:tblPr>
        <w:tblStyle w:val="6"/>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本年</w:t>
            </w:r>
            <w:r>
              <w:rPr>
                <w:rFonts w:ascii="宋体" w:hAnsi="宋体" w:cs="Calibri"/>
                <w:kern w:val="0"/>
                <w:sz w:val="20"/>
                <w:szCs w:val="20"/>
              </w:rPr>
              <w:t>制</w:t>
            </w:r>
            <w:r>
              <w:rPr>
                <w:rFonts w:hint="eastAsia" w:ascii="宋体" w:hAnsi="宋体" w:cs="宋体"/>
                <w:kern w:val="0"/>
                <w:sz w:val="20"/>
                <w:szCs w:val="20"/>
              </w:rPr>
              <w:t>发件</w:t>
            </w:r>
            <w:r>
              <w:rPr>
                <w:rFonts w:ascii="宋体" w:hAnsi="宋体" w:cs="Calibri"/>
                <w:kern w:val="0"/>
                <w:sz w:val="20"/>
                <w:szCs w:val="20"/>
              </w:rPr>
              <w:t>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现行有效件</w:t>
            </w:r>
            <w:r>
              <w:rPr>
                <w:rFonts w:ascii="宋体" w:hAnsi="宋体" w:cs="Calibri"/>
                <w:kern w:val="0"/>
                <w:sz w:val="20"/>
                <w:szCs w:val="2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　　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 　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cs="Calibri"/>
                <w:kern w:val="0"/>
                <w:szCs w:val="21"/>
              </w:rPr>
              <w:t> 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　　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 　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cs="Calibri"/>
                <w:kern w:val="0"/>
                <w:szCs w:val="21"/>
              </w:rPr>
              <w:t>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cs="Calibri"/>
                <w:kern w:val="0"/>
                <w:szCs w:val="21"/>
              </w:rPr>
              <w:t>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4"/>
                <w:szCs w:val="24"/>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0　</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4"/>
                <w:szCs w:val="24"/>
              </w:rPr>
              <w:t>0</w:t>
            </w:r>
          </w:p>
        </w:tc>
      </w:tr>
    </w:tbl>
    <w:p>
      <w:pPr>
        <w:topLinePunct/>
        <w:adjustRightInd w:val="0"/>
        <w:snapToGrid w:val="0"/>
        <w:spacing w:line="578" w:lineRule="exact"/>
        <w:ind w:firstLine="624" w:firstLineChars="200"/>
        <w:outlineLvl w:val="0"/>
        <w:rPr>
          <w:rFonts w:hint="eastAsia" w:ascii="黑体" w:hAnsi="黑体" w:eastAsia="黑体" w:cs="Times New Roman"/>
          <w:snapToGrid w:val="0"/>
          <w:spacing w:val="-4"/>
          <w:kern w:val="0"/>
          <w:sz w:val="32"/>
          <w:szCs w:val="32"/>
        </w:rPr>
      </w:pPr>
      <w:r>
        <w:rPr>
          <w:rFonts w:hint="eastAsia" w:ascii="黑体" w:hAnsi="黑体" w:eastAsia="黑体" w:cs="Times New Roman"/>
          <w:snapToGrid w:val="0"/>
          <w:spacing w:val="-4"/>
          <w:kern w:val="0"/>
          <w:sz w:val="32"/>
          <w:szCs w:val="32"/>
        </w:rPr>
        <w:t>四、收到和处理政府信息公开申请情况</w:t>
      </w:r>
    </w:p>
    <w:tbl>
      <w:tblPr>
        <w:tblStyle w:val="6"/>
        <w:tblW w:w="9748" w:type="dxa"/>
        <w:jc w:val="center"/>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szCs w:val="24"/>
              </w:rPr>
            </w:pPr>
            <w:r>
              <w:rPr>
                <w:rFonts w:hint="eastAsia" w:ascii="楷体" w:hAnsi="楷体" w:eastAsia="楷体" w:cs="宋体"/>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688"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法人或其他组织</w:t>
            </w:r>
          </w:p>
        </w:tc>
        <w:tc>
          <w:tcPr>
            <w:tcW w:w="688"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szCs w:val="24"/>
              </w:rPr>
            </w:pP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商业</w:t>
            </w:r>
          </w:p>
          <w:p>
            <w:pPr>
              <w:widowControl/>
              <w:jc w:val="center"/>
              <w:rPr>
                <w:rFonts w:ascii="宋体" w:hAnsi="宋体" w:cs="宋体"/>
                <w:kern w:val="0"/>
                <w:sz w:val="24"/>
                <w:szCs w:val="24"/>
              </w:rPr>
            </w:pPr>
            <w:r>
              <w:rPr>
                <w:rFonts w:hint="eastAsia" w:ascii="宋体" w:hAnsi="宋体" w:cs="宋体"/>
                <w:kern w:val="0"/>
                <w:sz w:val="20"/>
                <w:szCs w:val="20"/>
              </w:rPr>
              <w:t>企业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科研</w:t>
            </w:r>
          </w:p>
          <w:p>
            <w:pPr>
              <w:widowControl/>
              <w:jc w:val="center"/>
              <w:rPr>
                <w:rFonts w:ascii="宋体" w:hAnsi="宋体" w:cs="宋体"/>
                <w:kern w:val="0"/>
                <w:sz w:val="24"/>
                <w:szCs w:val="24"/>
              </w:rPr>
            </w:pPr>
            <w:r>
              <w:rPr>
                <w:rFonts w:hint="eastAsia" w:ascii="宋体" w:hAnsi="宋体" w:cs="宋体"/>
                <w:kern w:val="0"/>
                <w:sz w:val="20"/>
                <w:szCs w:val="20"/>
              </w:rPr>
              <w:t>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其他</w:t>
            </w:r>
          </w:p>
        </w:tc>
        <w:tc>
          <w:tcPr>
            <w:tcW w:w="0" w:type="auto"/>
            <w:vMerge w:val="continue"/>
            <w:tcBorders>
              <w:top w:val="single" w:color="auto" w:sz="8" w:space="0"/>
              <w:left w:val="nil"/>
              <w:bottom w:val="inset" w:color="auto" w:sz="8" w:space="0"/>
              <w:right w:val="single" w:color="auto" w:sz="8" w:space="0"/>
            </w:tcBorders>
            <w:vAlign w:val="center"/>
          </w:tcPr>
          <w:p>
            <w:pPr>
              <w:widowControl/>
              <w:jc w:val="left"/>
              <w:rPr>
                <w:rFonts w:ascii="宋体" w:hAnsi="宋体" w:cs="宋体"/>
                <w:kern w:val="0"/>
                <w:sz w:val="24"/>
                <w:szCs w:val="24"/>
              </w:rPr>
            </w:pPr>
          </w:p>
        </w:tc>
      </w:tr>
      <w:tr>
        <w:tblPrEx>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769"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三、本年度办理结果</w:t>
            </w: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（一）予以公开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right"/>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（三）不予公开</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1.属于国家秘密</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2.其他法律行政法规禁止公开</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3.危及“三安全一稳定”</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4.保护第三方合法权益</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5.属于三类内部事务信息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6.属于四类过程性信息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7.属于行政执法案卷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8.属于行政查询事项</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ind w:firstLine="200" w:firstLineChars="100"/>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（四）无法提供</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1.本机关不掌握相关政府信息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2.没有现成信息需要另行制作</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3.补正后申请内容仍不明确</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（五）不予处理</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1.信访举报投诉类申请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2.重复申请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3.要求提供公开出版物</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4.无正当理由大量反复申请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hint="eastAsia" w:ascii="宋体" w:hAnsi="宋体" w:cs="宋体"/>
                <w:kern w:val="0"/>
                <w:sz w:val="20"/>
                <w:szCs w:val="20"/>
              </w:rPr>
              <w:t>5.要求行政机关确认或重新出具已获取信息</w:t>
            </w:r>
          </w:p>
        </w:tc>
        <w:tc>
          <w:tcPr>
            <w:tcW w:w="68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（六）其他处理</w:t>
            </w: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hint="eastAsia" w:ascii="宋体" w:hAnsi="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rPr>
                <w:rFonts w:ascii="宋体" w:hAnsi="宋体" w:cs="宋体"/>
                <w:kern w:val="0"/>
                <w:sz w:val="24"/>
                <w:szCs w:val="24"/>
              </w:rPr>
            </w:pPr>
            <w:r>
              <w:rPr>
                <w:rFonts w:cs="Calibri"/>
                <w:kern w:val="0"/>
                <w:sz w:val="20"/>
                <w:szCs w:val="20"/>
              </w:rPr>
              <w:t> 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hint="eastAsia" w:ascii="宋体" w:hAnsi="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3.其他</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（七）总计</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四、结转下年度继续办理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4"/>
                <w:szCs w:val="24"/>
              </w:rPr>
              <w:t>0</w:t>
            </w:r>
          </w:p>
        </w:tc>
      </w:tr>
    </w:tbl>
    <w:p>
      <w:pPr>
        <w:topLinePunct/>
        <w:adjustRightInd w:val="0"/>
        <w:snapToGrid w:val="0"/>
        <w:spacing w:line="578" w:lineRule="exact"/>
        <w:ind w:firstLine="624" w:firstLineChars="200"/>
        <w:outlineLvl w:val="0"/>
        <w:rPr>
          <w:rFonts w:ascii="Times New Roman" w:hAnsi="Times New Roman" w:eastAsia="仿宋_GB2312" w:cs="Times New Roman"/>
          <w:sz w:val="32"/>
          <w:szCs w:val="32"/>
        </w:rPr>
      </w:pPr>
      <w:r>
        <w:rPr>
          <w:rFonts w:hint="eastAsia" w:ascii="黑体" w:hAnsi="黑体" w:eastAsia="黑体" w:cs="Times New Roman"/>
          <w:snapToGrid w:val="0"/>
          <w:spacing w:val="-4"/>
          <w:kern w:val="0"/>
          <w:sz w:val="32"/>
          <w:szCs w:val="32"/>
        </w:rPr>
        <w:t>五、政府信息公开行政复议、行政诉讼情况</w:t>
      </w:r>
    </w:p>
    <w:p>
      <w:pPr>
        <w:widowControl/>
        <w:shd w:val="clear" w:color="auto" w:fill="FFFFFF"/>
        <w:jc w:val="center"/>
        <w:rPr>
          <w:rFonts w:ascii="宋体" w:hAnsi="宋体" w:cs="宋体"/>
          <w:color w:val="333333"/>
          <w:kern w:val="0"/>
          <w:sz w:val="34"/>
          <w:szCs w:val="34"/>
        </w:rPr>
      </w:pPr>
    </w:p>
    <w:tbl>
      <w:tblPr>
        <w:tblStyle w:val="6"/>
        <w:tblW w:w="9748" w:type="dxa"/>
        <w:jc w:val="center"/>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行政诉讼</w:t>
            </w:r>
          </w:p>
        </w:tc>
      </w:tr>
      <w:tr>
        <w:tblPrEx>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其他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总计</w:t>
            </w:r>
          </w:p>
        </w:tc>
      </w:tr>
      <w:tr>
        <w:tblPrEx>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kern w:val="0"/>
                <w:sz w:val="20"/>
                <w:szCs w:val="20"/>
              </w:rPr>
              <w:t>0</w:t>
            </w:r>
            <w:r>
              <w:rPr>
                <w:rFonts w:hint="eastAsia" w:ascii="宋体" w:hAnsi="宋体" w:cs="宋体"/>
                <w:kern w:val="0"/>
                <w:sz w:val="20"/>
                <w:szCs w:val="20"/>
              </w:rPr>
              <w:t> </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kern w:val="0"/>
                <w:sz w:val="20"/>
                <w:szCs w:val="20"/>
              </w:rPr>
              <w:t>0</w:t>
            </w:r>
            <w:r>
              <w:rPr>
                <w:rFonts w:hint="eastAsia" w:ascii="宋体" w:hAnsi="宋体" w:cs="宋体"/>
                <w:kern w:val="0"/>
                <w:sz w:val="20"/>
                <w:szCs w:val="20"/>
              </w:rPr>
              <w:t> </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kern w:val="0"/>
                <w:sz w:val="20"/>
                <w:szCs w:val="20"/>
              </w:rPr>
              <w:t>0</w:t>
            </w:r>
            <w:r>
              <w:rPr>
                <w:rFonts w:hint="eastAsia" w:ascii="宋体" w:hAnsi="宋体" w:cs="宋体"/>
                <w:kern w:val="0"/>
                <w:sz w:val="20"/>
                <w:szCs w:val="20"/>
              </w:rPr>
              <w:t> </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kern w:val="0"/>
                <w:sz w:val="20"/>
                <w:szCs w:val="20"/>
              </w:rPr>
              <w:t>0</w:t>
            </w:r>
            <w:r>
              <w:rPr>
                <w:rFonts w:hint="eastAsia" w:ascii="宋体" w:hAnsi="宋体" w:cs="宋体"/>
                <w:kern w:val="0"/>
                <w:sz w:val="20"/>
                <w:szCs w:val="20"/>
              </w:rPr>
              <w:t> </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szCs w:val="24"/>
              </w:rPr>
            </w:pPr>
            <w:r>
              <w:rPr>
                <w:rFonts w:hint="eastAsia" w:ascii="宋体" w:hAnsi="宋体" w:cs="宋体"/>
                <w:kern w:val="0"/>
                <w:sz w:val="24"/>
                <w:szCs w:val="24"/>
              </w:rPr>
              <w:t>0</w:t>
            </w:r>
          </w:p>
        </w:tc>
      </w:tr>
    </w:tbl>
    <w:p>
      <w:pPr>
        <w:topLinePunct/>
        <w:adjustRightInd w:val="0"/>
        <w:snapToGrid w:val="0"/>
        <w:spacing w:line="578" w:lineRule="exact"/>
        <w:ind w:firstLine="624" w:firstLineChars="200"/>
        <w:outlineLvl w:val="0"/>
        <w:rPr>
          <w:rFonts w:ascii="Times New Roman" w:hAnsi="Times New Roman" w:eastAsia="仿宋_GB2312" w:cs="Times New Roman"/>
          <w:sz w:val="32"/>
          <w:szCs w:val="32"/>
        </w:rPr>
      </w:pPr>
      <w:r>
        <w:rPr>
          <w:rFonts w:hint="eastAsia" w:ascii="黑体" w:hAnsi="黑体" w:eastAsia="黑体" w:cs="Times New Roman"/>
          <w:snapToGrid w:val="0"/>
          <w:spacing w:val="-4"/>
          <w:kern w:val="0"/>
          <w:sz w:val="32"/>
          <w:szCs w:val="32"/>
        </w:rPr>
        <w:t>六、存在的主要问题及改进情况</w:t>
      </w:r>
    </w:p>
    <w:p>
      <w:pPr>
        <w:topLinePunct/>
        <w:adjustRightInd w:val="0"/>
        <w:snapToGrid w:val="0"/>
        <w:spacing w:line="578"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年我局进一步推进了网站</w:t>
      </w:r>
      <w:r>
        <w:rPr>
          <w:rFonts w:hint="eastAsia" w:ascii="Times New Roman" w:hAnsi="Times New Roman" w:eastAsia="仿宋_GB2312" w:cs="Times New Roman"/>
          <w:sz w:val="32"/>
          <w:szCs w:val="32"/>
          <w:lang w:eastAsia="zh-CN"/>
        </w:rPr>
        <w:t>公开</w:t>
      </w:r>
      <w:r>
        <w:rPr>
          <w:rFonts w:hint="eastAsia" w:ascii="Times New Roman" w:hAnsi="Times New Roman" w:eastAsia="仿宋_GB2312" w:cs="Times New Roman"/>
          <w:sz w:val="32"/>
          <w:szCs w:val="32"/>
        </w:rPr>
        <w:t>工作，在明确各股室及下属单位直属所网站信息公开职责的同时，不断丰富公开内容和提高业务水平，取得了一定的成效，但尚存在一些不足和差距，主要表现在：各股室及下属二级单位直属所未注意及时收集并提交审计动态及其他应公开文件进行网站公开，存在提交公开文件滞后情况。</w:t>
      </w:r>
    </w:p>
    <w:p>
      <w:pPr>
        <w:topLinePunct/>
        <w:adjustRightInd w:val="0"/>
        <w:snapToGrid w:val="0"/>
        <w:spacing w:line="578" w:lineRule="exact"/>
        <w:ind w:firstLine="640" w:firstLineChars="200"/>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我局将按照信息公开条例等有关公开规定及区政府有关要求，准确把握“十四五”开局起步之年审计工作</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新任务、新要求，依法全面履行审计监督职责，做好常态化“经济体检”工作，大力深化审计政务公开，充分发挥</w:t>
      </w:r>
      <w:r>
        <w:rPr>
          <w:rFonts w:hint="eastAsia" w:ascii="Times New Roman" w:hAnsi="Times New Roman" w:eastAsia="仿宋_GB2312" w:cs="Times New Roman"/>
          <w:sz w:val="32"/>
          <w:szCs w:val="32"/>
          <w:lang w:eastAsia="zh-CN"/>
        </w:rPr>
        <w:t>群众</w:t>
      </w:r>
      <w:r>
        <w:rPr>
          <w:rFonts w:hint="eastAsia" w:ascii="Times New Roman" w:hAnsi="Times New Roman" w:eastAsia="仿宋_GB2312" w:cs="Times New Roman"/>
          <w:sz w:val="32"/>
          <w:szCs w:val="32"/>
        </w:rPr>
        <w:t>监督</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作用，以公开促建、以公开促改，提高各项工作的透明度，着力打造详尽、绿色、有温度的阳光审计“名片”，切实满足人民群众获取审计信息的合理需求，不断丰富完善政府信息公开目录和内容，并积极开展政务公开常态化工作，及时督促各股室及下属单位直属所主</w:t>
      </w:r>
      <w:r>
        <w:rPr>
          <w:rFonts w:hint="eastAsia" w:ascii="Times New Roman" w:hAnsi="Times New Roman" w:eastAsia="仿宋_GB2312" w:cs="Times New Roman"/>
          <w:sz w:val="32"/>
          <w:szCs w:val="32"/>
          <w:lang w:eastAsia="zh-CN"/>
        </w:rPr>
        <w:t>动</w:t>
      </w:r>
      <w:r>
        <w:rPr>
          <w:rFonts w:hint="eastAsia" w:ascii="Times New Roman" w:hAnsi="Times New Roman" w:eastAsia="仿宋_GB2312" w:cs="Times New Roman"/>
          <w:sz w:val="32"/>
          <w:szCs w:val="32"/>
        </w:rPr>
        <w:t>收集并提交审计动态及其他需公开信息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充分发挥网站公开作用，不断提升</w:t>
      </w:r>
      <w:r>
        <w:rPr>
          <w:rFonts w:hint="eastAsia" w:ascii="Times New Roman" w:hAnsi="Times New Roman" w:eastAsia="仿宋_GB2312" w:cs="Times New Roman"/>
          <w:sz w:val="32"/>
          <w:szCs w:val="32"/>
          <w:lang w:eastAsia="zh-CN"/>
        </w:rPr>
        <w:t>信息公开工作</w:t>
      </w:r>
      <w:r>
        <w:rPr>
          <w:rFonts w:hint="eastAsia" w:ascii="Times New Roman" w:hAnsi="Times New Roman" w:eastAsia="仿宋_GB2312" w:cs="Times New Roman"/>
          <w:sz w:val="32"/>
          <w:szCs w:val="32"/>
        </w:rPr>
        <w:t>水平</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政务公开</w:t>
      </w:r>
      <w:r>
        <w:rPr>
          <w:rFonts w:hint="eastAsia" w:ascii="Times New Roman" w:hAnsi="Times New Roman" w:eastAsia="仿宋_GB2312" w:cs="Times New Roman"/>
          <w:sz w:val="32"/>
          <w:szCs w:val="32"/>
          <w:lang w:eastAsia="zh-CN"/>
        </w:rPr>
        <w:t>工作</w:t>
      </w:r>
      <w:r>
        <w:rPr>
          <w:rFonts w:hint="eastAsia" w:ascii="Times New Roman" w:hAnsi="Times New Roman" w:eastAsia="仿宋_GB2312" w:cs="Times New Roman"/>
          <w:sz w:val="32"/>
          <w:szCs w:val="32"/>
        </w:rPr>
        <w:t>质量，打造审计政务公开“名片”。另外，</w:t>
      </w:r>
      <w:r>
        <w:rPr>
          <w:rFonts w:hint="eastAsia" w:ascii="Times New Roman" w:hAnsi="Times New Roman" w:eastAsia="仿宋_GB2312" w:cs="Times New Roman"/>
          <w:sz w:val="32"/>
          <w:szCs w:val="32"/>
          <w:lang w:eastAsia="zh-CN"/>
        </w:rPr>
        <w:t>我局探索</w:t>
      </w:r>
      <w:r>
        <w:rPr>
          <w:rFonts w:hint="eastAsia" w:ascii="Times New Roman" w:hAnsi="Times New Roman" w:eastAsia="仿宋_GB2312" w:cs="Times New Roman"/>
          <w:sz w:val="32"/>
          <w:szCs w:val="32"/>
        </w:rPr>
        <w:t>将信息公开工作与审计项目开展相结合，明确信息公开事项、内容和形式，</w:t>
      </w:r>
      <w:r>
        <w:rPr>
          <w:rFonts w:hint="eastAsia" w:ascii="Times New Roman" w:hAnsi="Times New Roman" w:eastAsia="仿宋_GB2312" w:cs="Times New Roman"/>
          <w:sz w:val="32"/>
          <w:szCs w:val="32"/>
          <w:lang w:eastAsia="zh-CN"/>
        </w:rPr>
        <w:t>在加强</w:t>
      </w:r>
      <w:r>
        <w:rPr>
          <w:rFonts w:hint="eastAsia" w:ascii="Times New Roman" w:hAnsi="Times New Roman" w:eastAsia="仿宋_GB2312" w:cs="Times New Roman"/>
          <w:sz w:val="32"/>
          <w:szCs w:val="32"/>
        </w:rPr>
        <w:t>审计领域信息公开阵地建设</w:t>
      </w:r>
      <w:r>
        <w:rPr>
          <w:rFonts w:hint="eastAsia" w:ascii="Times New Roman" w:hAnsi="Times New Roman" w:eastAsia="仿宋_GB2312" w:cs="Times New Roman"/>
          <w:sz w:val="32"/>
          <w:szCs w:val="32"/>
          <w:lang w:eastAsia="zh-CN"/>
        </w:rPr>
        <w:t>的同时，及时规范依法公开审计项目信息</w:t>
      </w:r>
      <w:r>
        <w:rPr>
          <w:rFonts w:hint="eastAsia" w:ascii="Times New Roman" w:hAnsi="Times New Roman" w:eastAsia="仿宋_GB2312" w:cs="Times New Roman"/>
          <w:sz w:val="32"/>
          <w:szCs w:val="32"/>
        </w:rPr>
        <w:t>。</w:t>
      </w:r>
    </w:p>
    <w:p>
      <w:pPr>
        <w:topLinePunct/>
        <w:adjustRightInd w:val="0"/>
        <w:snapToGrid w:val="0"/>
        <w:spacing w:line="578" w:lineRule="exact"/>
        <w:ind w:firstLine="624" w:firstLineChars="200"/>
        <w:outlineLvl w:val="0"/>
        <w:rPr>
          <w:rFonts w:ascii="Times New Roman" w:hAnsi="Times New Roman" w:eastAsia="仿宋_GB2312" w:cs="Times New Roman"/>
          <w:sz w:val="32"/>
          <w:szCs w:val="32"/>
        </w:rPr>
      </w:pPr>
      <w:r>
        <w:rPr>
          <w:rFonts w:hint="eastAsia" w:ascii="黑体" w:hAnsi="黑体" w:eastAsia="黑体" w:cs="Times New Roman"/>
          <w:snapToGrid w:val="0"/>
          <w:spacing w:val="-4"/>
          <w:kern w:val="0"/>
          <w:sz w:val="32"/>
          <w:szCs w:val="32"/>
        </w:rPr>
        <w:t>七、其他需要报告的事项</w:t>
      </w:r>
    </w:p>
    <w:p>
      <w:pPr>
        <w:topLinePunct/>
        <w:adjustRightInd w:val="0"/>
        <w:snapToGrid w:val="0"/>
        <w:spacing w:line="578" w:lineRule="exact"/>
        <w:ind w:firstLine="640" w:firstLineChars="200"/>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pPr>
        <w:tabs>
          <w:tab w:val="left" w:pos="7513"/>
        </w:tabs>
        <w:rPr>
          <w:rFonts w:hint="eastAsia" w:ascii="宋体" w:hAnsi="宋体" w:cs="Times New Roman"/>
          <w:sz w:val="32"/>
          <w:szCs w:val="44"/>
        </w:rPr>
      </w:pPr>
    </w:p>
    <w:p>
      <w:pPr>
        <w:tabs>
          <w:tab w:val="left" w:pos="7371"/>
          <w:tab w:val="left" w:pos="7655"/>
        </w:tabs>
        <w:ind w:left="134" w:leftChars="64"/>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湛江市坡头区审计局</w:t>
      </w:r>
    </w:p>
    <w:p>
      <w:pPr>
        <w:ind w:left="134" w:leftChars="64"/>
        <w:jc w:val="center"/>
        <w:rPr>
          <w:rFonts w:hint="eastAsia" w:ascii="仿宋_GB2312" w:hAnsi="宋体" w:eastAsia="仿宋_GB2312" w:cs="Times New Roman"/>
          <w:sz w:val="32"/>
          <w:szCs w:val="44"/>
        </w:rPr>
      </w:pPr>
      <w:r>
        <w:rPr>
          <w:rFonts w:hint="eastAsia" w:ascii="仿宋_GB2312" w:hAnsi="宋体" w:eastAsia="仿宋_GB2312" w:cs="Times New Roman"/>
          <w:sz w:val="32"/>
          <w:szCs w:val="44"/>
        </w:rPr>
        <w:t xml:space="preserve">                     </w:t>
      </w:r>
      <w:r>
        <w:rPr>
          <w:rFonts w:ascii="仿宋_GB2312" w:hAnsi="宋体" w:eastAsia="仿宋_GB2312" w:cs="Times New Roman"/>
          <w:sz w:val="32"/>
          <w:szCs w:val="44"/>
        </w:rPr>
        <w:t xml:space="preserve">        </w:t>
      </w:r>
      <w:r>
        <w:rPr>
          <w:rFonts w:hint="eastAsia" w:ascii="仿宋_GB2312" w:hAnsi="宋体" w:eastAsia="仿宋_GB2312" w:cs="Times New Roman"/>
          <w:sz w:val="32"/>
          <w:szCs w:val="44"/>
        </w:rPr>
        <w:t xml:space="preserve"> 202</w:t>
      </w:r>
      <w:r>
        <w:rPr>
          <w:rFonts w:hint="eastAsia" w:ascii="仿宋_GB2312" w:hAnsi="宋体" w:eastAsia="仿宋_GB2312" w:cs="Times New Roman"/>
          <w:sz w:val="32"/>
          <w:szCs w:val="44"/>
          <w:lang w:val="en-US" w:eastAsia="zh-CN"/>
        </w:rPr>
        <w:t>4</w:t>
      </w:r>
      <w:r>
        <w:rPr>
          <w:rFonts w:hint="eastAsia" w:ascii="仿宋_GB2312" w:hAnsi="宋体" w:eastAsia="仿宋_GB2312" w:cs="Times New Roman"/>
          <w:sz w:val="32"/>
          <w:szCs w:val="44"/>
        </w:rPr>
        <w:t>年</w:t>
      </w:r>
      <w:r>
        <w:rPr>
          <w:rFonts w:ascii="仿宋_GB2312" w:hAnsi="宋体" w:eastAsia="仿宋_GB2312" w:cs="Times New Roman"/>
          <w:sz w:val="32"/>
          <w:szCs w:val="44"/>
        </w:rPr>
        <w:t>1</w:t>
      </w:r>
      <w:r>
        <w:rPr>
          <w:rFonts w:hint="eastAsia" w:ascii="仿宋_GB2312" w:hAnsi="宋体" w:eastAsia="仿宋_GB2312" w:cs="Times New Roman"/>
          <w:sz w:val="32"/>
          <w:szCs w:val="44"/>
        </w:rPr>
        <w:t>月</w:t>
      </w:r>
      <w:r>
        <w:rPr>
          <w:rFonts w:hint="eastAsia" w:ascii="仿宋_GB2312" w:hAnsi="宋体" w:eastAsia="仿宋_GB2312" w:cs="Times New Roman"/>
          <w:sz w:val="32"/>
          <w:szCs w:val="44"/>
          <w:lang w:val="en-US" w:eastAsia="zh-CN"/>
        </w:rPr>
        <w:t>2</w:t>
      </w:r>
      <w:r>
        <w:rPr>
          <w:rFonts w:hint="eastAsia" w:ascii="仿宋_GB2312" w:hAnsi="宋体" w:eastAsia="仿宋_GB2312" w:cs="Times New Roman"/>
          <w:sz w:val="32"/>
          <w:szCs w:val="44"/>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小标宋体">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2</w:t>
    </w:r>
    <w:r>
      <w:rPr>
        <w:sz w:val="24"/>
        <w:szCs w:val="24"/>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Times New Roman" w:hAnsi="Times New Roman" w:cs="Times New Roman"/>
        <w:sz w:val="28"/>
        <w:szCs w:val="28"/>
      </w:rPr>
    </w:pPr>
    <w:r>
      <w:rPr>
        <w:rStyle w:val="8"/>
        <w:rFonts w:ascii="Times New Roman" w:hAnsi="Times New Roman" w:cs="Times New Roman"/>
        <w:sz w:val="28"/>
        <w:szCs w:val="28"/>
      </w:rPr>
      <w:t xml:space="preserve"> </w:t>
    </w:r>
    <w:r>
      <w:rPr>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8"/>
        <w:rFonts w:ascii="Times New Roman" w:hAnsi="Times New Roman" w:cs="Times New Roman"/>
        <w:sz w:val="28"/>
        <w:szCs w:val="28"/>
      </w:rPr>
      <w:t>- 2 -</w:t>
    </w:r>
    <w:r>
      <w:rPr>
        <w:rFonts w:ascii="Times New Roman" w:hAnsi="Times New Roman" w:cs="Times New Roman"/>
        <w:sz w:val="28"/>
        <w:szCs w:val="28"/>
      </w:rPr>
      <w:fldChar w:fldCharType="end"/>
    </w:r>
    <w:r>
      <w:rPr>
        <w:rStyle w:val="8"/>
        <w:rFonts w:ascii="Times New Roman" w:hAnsi="Times New Roman" w:cs="Times New Roman"/>
        <w:sz w:val="28"/>
        <w:szCs w:val="28"/>
      </w:rPr>
      <w:t xml:space="preserve"> </w:t>
    </w:r>
  </w:p>
  <w:p>
    <w:pPr>
      <w:pStyle w:val="4"/>
      <w:ind w:right="360" w:firstLine="360"/>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iN2I3NTBkYTUwOTRiMjc5YTIzODdhMWQzZmY5MGUifQ=="/>
  </w:docVars>
  <w:rsids>
    <w:rsidRoot w:val="00882DAA"/>
    <w:rsid w:val="00013B96"/>
    <w:rsid w:val="0002673D"/>
    <w:rsid w:val="00043783"/>
    <w:rsid w:val="00066F41"/>
    <w:rsid w:val="00072D2E"/>
    <w:rsid w:val="000A3128"/>
    <w:rsid w:val="000B431B"/>
    <w:rsid w:val="000D427B"/>
    <w:rsid w:val="000E6A2E"/>
    <w:rsid w:val="000F2916"/>
    <w:rsid w:val="00107855"/>
    <w:rsid w:val="001562AC"/>
    <w:rsid w:val="00164963"/>
    <w:rsid w:val="00171A53"/>
    <w:rsid w:val="00173F44"/>
    <w:rsid w:val="001C05BC"/>
    <w:rsid w:val="001C0EFD"/>
    <w:rsid w:val="001C7104"/>
    <w:rsid w:val="001E5E84"/>
    <w:rsid w:val="001F44F6"/>
    <w:rsid w:val="002364DF"/>
    <w:rsid w:val="00275E87"/>
    <w:rsid w:val="002837E1"/>
    <w:rsid w:val="00284558"/>
    <w:rsid w:val="002A11C6"/>
    <w:rsid w:val="002D433D"/>
    <w:rsid w:val="002D6733"/>
    <w:rsid w:val="00303AED"/>
    <w:rsid w:val="00306D30"/>
    <w:rsid w:val="00352BE7"/>
    <w:rsid w:val="00383F67"/>
    <w:rsid w:val="00385515"/>
    <w:rsid w:val="00387E69"/>
    <w:rsid w:val="003A44E6"/>
    <w:rsid w:val="003C120D"/>
    <w:rsid w:val="003C152C"/>
    <w:rsid w:val="003C24C7"/>
    <w:rsid w:val="003D1176"/>
    <w:rsid w:val="003D4C6A"/>
    <w:rsid w:val="003F66A0"/>
    <w:rsid w:val="004064B8"/>
    <w:rsid w:val="00444F4B"/>
    <w:rsid w:val="004E6C87"/>
    <w:rsid w:val="00512F68"/>
    <w:rsid w:val="0054185C"/>
    <w:rsid w:val="00567A90"/>
    <w:rsid w:val="005C6D6D"/>
    <w:rsid w:val="005D7675"/>
    <w:rsid w:val="006014F7"/>
    <w:rsid w:val="0060333B"/>
    <w:rsid w:val="006057A1"/>
    <w:rsid w:val="00623563"/>
    <w:rsid w:val="00625660"/>
    <w:rsid w:val="00665B74"/>
    <w:rsid w:val="006A7022"/>
    <w:rsid w:val="006C114F"/>
    <w:rsid w:val="006D5B8A"/>
    <w:rsid w:val="007018E0"/>
    <w:rsid w:val="0071393E"/>
    <w:rsid w:val="00726CFD"/>
    <w:rsid w:val="00734DC4"/>
    <w:rsid w:val="00734F76"/>
    <w:rsid w:val="007360D9"/>
    <w:rsid w:val="00746A05"/>
    <w:rsid w:val="007677BE"/>
    <w:rsid w:val="00783505"/>
    <w:rsid w:val="007F2606"/>
    <w:rsid w:val="00803158"/>
    <w:rsid w:val="00815FCA"/>
    <w:rsid w:val="00822334"/>
    <w:rsid w:val="00882DAA"/>
    <w:rsid w:val="00887724"/>
    <w:rsid w:val="008B0598"/>
    <w:rsid w:val="008B655E"/>
    <w:rsid w:val="008C56C7"/>
    <w:rsid w:val="00907E8D"/>
    <w:rsid w:val="00912550"/>
    <w:rsid w:val="00947DD1"/>
    <w:rsid w:val="00980266"/>
    <w:rsid w:val="00990983"/>
    <w:rsid w:val="009A2080"/>
    <w:rsid w:val="009A487A"/>
    <w:rsid w:val="009B63FB"/>
    <w:rsid w:val="009C12C3"/>
    <w:rsid w:val="009D2265"/>
    <w:rsid w:val="00A15C58"/>
    <w:rsid w:val="00A17634"/>
    <w:rsid w:val="00A328D4"/>
    <w:rsid w:val="00A41232"/>
    <w:rsid w:val="00A54681"/>
    <w:rsid w:val="00A617D1"/>
    <w:rsid w:val="00A662AE"/>
    <w:rsid w:val="00AA00C4"/>
    <w:rsid w:val="00AA29B6"/>
    <w:rsid w:val="00AC2606"/>
    <w:rsid w:val="00AC725C"/>
    <w:rsid w:val="00AF0FA7"/>
    <w:rsid w:val="00AF36E0"/>
    <w:rsid w:val="00B22D61"/>
    <w:rsid w:val="00B23EDB"/>
    <w:rsid w:val="00B26C03"/>
    <w:rsid w:val="00B45426"/>
    <w:rsid w:val="00B52D71"/>
    <w:rsid w:val="00B57CA9"/>
    <w:rsid w:val="00BB3240"/>
    <w:rsid w:val="00BC3519"/>
    <w:rsid w:val="00BE0392"/>
    <w:rsid w:val="00BE0EB8"/>
    <w:rsid w:val="00C14DDE"/>
    <w:rsid w:val="00C41D47"/>
    <w:rsid w:val="00C54418"/>
    <w:rsid w:val="00C729E1"/>
    <w:rsid w:val="00D00261"/>
    <w:rsid w:val="00D032A2"/>
    <w:rsid w:val="00D058D5"/>
    <w:rsid w:val="00D07C35"/>
    <w:rsid w:val="00D50BD9"/>
    <w:rsid w:val="00D61D5F"/>
    <w:rsid w:val="00D84A44"/>
    <w:rsid w:val="00D962FA"/>
    <w:rsid w:val="00DC3100"/>
    <w:rsid w:val="00DD20D1"/>
    <w:rsid w:val="00DD2C07"/>
    <w:rsid w:val="00DF75CB"/>
    <w:rsid w:val="00E46F68"/>
    <w:rsid w:val="00E66BFF"/>
    <w:rsid w:val="00E9382E"/>
    <w:rsid w:val="00EB6FC9"/>
    <w:rsid w:val="00EE5F79"/>
    <w:rsid w:val="00EF5583"/>
    <w:rsid w:val="00F43CE6"/>
    <w:rsid w:val="00F86135"/>
    <w:rsid w:val="00FA19AD"/>
    <w:rsid w:val="00FC2A32"/>
    <w:rsid w:val="00FF62B8"/>
    <w:rsid w:val="19194D76"/>
    <w:rsid w:val="19B66D71"/>
    <w:rsid w:val="2C675222"/>
    <w:rsid w:val="324B3490"/>
    <w:rsid w:val="5E8109C1"/>
    <w:rsid w:val="6A15637D"/>
    <w:rsid w:val="6F896F89"/>
    <w:rsid w:val="7DB5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spacing w:after="120"/>
    </w:pPr>
    <w:rPr>
      <w:rFonts w:cs="Times New Roman"/>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字符"/>
    <w:link w:val="4"/>
    <w:qFormat/>
    <w:uiPriority w:val="99"/>
    <w:rPr>
      <w:sz w:val="18"/>
      <w:szCs w:val="18"/>
    </w:rPr>
  </w:style>
  <w:style w:type="character" w:customStyle="1" w:styleId="10">
    <w:name w:val="页脚 Char1"/>
    <w:basedOn w:val="7"/>
    <w:semiHidden/>
    <w:qFormat/>
    <w:uiPriority w:val="99"/>
    <w:rPr>
      <w:rFonts w:ascii="Calibri" w:hAnsi="Calibri" w:eastAsia="宋体" w:cs="黑体"/>
      <w:sz w:val="18"/>
      <w:szCs w:val="18"/>
    </w:rPr>
  </w:style>
  <w:style w:type="character" w:customStyle="1" w:styleId="11">
    <w:name w:val="批注框文本 字符"/>
    <w:basedOn w:val="7"/>
    <w:link w:val="3"/>
    <w:semiHidden/>
    <w:qFormat/>
    <w:uiPriority w:val="99"/>
    <w:rPr>
      <w:rFonts w:ascii="Calibri" w:hAnsi="Calibri" w:eastAsia="宋体" w:cs="黑体"/>
      <w:sz w:val="18"/>
      <w:szCs w:val="18"/>
    </w:rPr>
  </w:style>
  <w:style w:type="character" w:customStyle="1" w:styleId="12">
    <w:name w:val="页眉 字符"/>
    <w:basedOn w:val="7"/>
    <w:link w:val="5"/>
    <w:qFormat/>
    <w:uiPriority w:val="99"/>
    <w:rPr>
      <w:rFonts w:ascii="Calibri" w:hAnsi="Calibri" w:eastAsia="宋体" w:cs="黑体"/>
      <w:sz w:val="18"/>
      <w:szCs w:val="18"/>
    </w:rPr>
  </w:style>
  <w:style w:type="paragraph" w:styleId="13">
    <w:name w:val="List Paragraph"/>
    <w:basedOn w:val="1"/>
    <w:qFormat/>
    <w:uiPriority w:val="34"/>
    <w:pPr>
      <w:ind w:firstLine="420" w:firstLineChars="200"/>
    </w:pPr>
  </w:style>
  <w:style w:type="character" w:customStyle="1" w:styleId="14">
    <w:name w:val="正文文本 字符"/>
    <w:basedOn w:val="7"/>
    <w:link w:val="2"/>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5D1B2-F1CD-4CC9-B00E-CEC6FFA19364}">
  <ds:schemaRefs/>
</ds:datastoreItem>
</file>

<file path=docProps/app.xml><?xml version="1.0" encoding="utf-8"?>
<Properties xmlns="http://schemas.openxmlformats.org/officeDocument/2006/extended-properties" xmlns:vt="http://schemas.openxmlformats.org/officeDocument/2006/docPropsVTypes">
  <Template>Normal</Template>
  <Pages>5</Pages>
  <Words>2424</Words>
  <Characters>2479</Characters>
  <Lines>22</Lines>
  <Paragraphs>6</Paragraphs>
  <TotalTime>19</TotalTime>
  <ScaleCrop>false</ScaleCrop>
  <LinksUpToDate>false</LinksUpToDate>
  <CharactersWithSpaces>2739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2019-07-05T02:15:00Z</dcterms:created>
  <dc:creator>sjj</dc:creator>
  <cp:lastModifiedBy>Administrator</cp:lastModifiedBy>
  <cp:lastPrinted>2021-08-10T03:01:00Z</cp:lastPrinted>
  <dcterms:modified xsi:type="dcterms:W3CDTF">2024-01-02T01:33:41Z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18CC6D95A88C434E9EBE016A5AF93364_13</vt:lpwstr>
  </property>
</Properties>
</file>