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87523">
      <w:pPr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bookmarkStart w:id="0" w:name="OLE_LINK3"/>
      <w:bookmarkStart w:id="1" w:name="OLE_LINK2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关于对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翔昀建设集团有限公司第二分公司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送达《行政处罚决定书》的公告</w:t>
      </w:r>
    </w:p>
    <w:p w14:paraId="6CF14C58">
      <w:pPr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翔昀建设集团有限公司第二分公司(统一社会信用代码:91150102MA13TKAU3J):</w:t>
      </w:r>
    </w:p>
    <w:p w14:paraId="44FF4495">
      <w:pPr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  我局于2025年11月25日对你公司作出《行政处罚决定书》（湛坡应急罚〔2025〕15 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），因你公司登记地址与实际地址不相符，我局执法人员请求你公司当地应急管理局协助送达无果。我局执法人员已穷尽所有法定送达途径均无法送达，根据《中华人民共和国行政处罚法》第六十一条第一款规定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《中华人民共和国民事诉讼法》第九十五条第一款的相关规定，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现向你公司公告送达《行政处罚决定书》（湛坡应急罚〔2025〕15 号）壹份，内容详见附件。</w:t>
      </w:r>
    </w:p>
    <w:p w14:paraId="3B091642">
      <w:pPr>
        <w:ind w:firstLine="640" w:firstLineChars="20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请你公司自本公告公布之日起三十日内到本机关领取《行政处罚决定书》（湛坡应急罚〔2025〕15 号），逾期不领取即视为送达。</w:t>
      </w:r>
    </w:p>
    <w:p w14:paraId="5C57D92B">
      <w:pPr>
        <w:ind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特此公告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794CB099">
      <w:p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: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《行政处罚决定书》（湛坡应急罚〔2025〕15 号）</w:t>
      </w:r>
    </w:p>
    <w:p w14:paraId="4F69881D">
      <w:pPr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湛江市坡头区应急管理局</w:t>
      </w:r>
    </w:p>
    <w:p w14:paraId="55B4DB94">
      <w:pPr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 xml:space="preserve">                                    2025年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25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日</w:t>
      </w:r>
    </w:p>
    <w:p w14:paraId="2D957C32">
      <w:pPr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45B20579"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 xml:space="preserve">      (联系人:周飞迅、黄志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勇联系方式:0759-3955227)</w:t>
      </w:r>
      <w:bookmarkEnd w:id="0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61474"/>
    <w:rsid w:val="18D43D2E"/>
    <w:rsid w:val="223B00ED"/>
    <w:rsid w:val="22F406A1"/>
    <w:rsid w:val="48FA3B50"/>
    <w:rsid w:val="5D2C6097"/>
    <w:rsid w:val="7402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430</Characters>
  <Lines>0</Lines>
  <Paragraphs>0</Paragraphs>
  <TotalTime>4</TotalTime>
  <ScaleCrop>false</ScaleCrop>
  <LinksUpToDate>false</LinksUpToDate>
  <CharactersWithSpaces>507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2025-09-16T09:15:00Z</dcterms:created>
  <dc:creator>Administrator</dc:creator>
  <cp:lastModifiedBy>邓广特</cp:lastModifiedBy>
  <cp:lastPrinted>2025-09-18T07:12:00Z</cp:lastPrinted>
  <dcterms:modified xsi:type="dcterms:W3CDTF">2025-11-25T09:30:49Z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eyJoZGlkIjoiNzViMDEwYTU2NzllZWQ4NTQxYjMyZDI4N2JjM2I1ZGQiLCJ1c2VySWQiOiIyMjQ1ODE1OTIifQ==</vt:lpwstr>
  </property>
  <property fmtid="{D5CDD505-2E9C-101B-9397-08002B2CF9AE}" pid="4" name="ICV">
    <vt:lpwstr>B24A3A91AD3845D99248A61477E0A281_12</vt:lpwstr>
  </property>
</Properties>
</file>